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22.png" ContentType="image/png"/>
  <Override PartName="/word/media/rId55.png" ContentType="image/png"/>
  <Override PartName="/word/media/rId32.png" ContentType="image/png"/>
  <Override PartName="/word/media/rId39.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t xml:space="preserve">(200 word limit, no bullet points )</w:t>
      </w:r>
    </w:p>
    <w:p>
      <w:pPr>
        <w:pStyle w:val="BodyText"/>
      </w:pPr>
      <w:r>
        <w:t xml:space="preserve">Clean version implementing the changes below (198 words):</w:t>
      </w:r>
    </w:p>
    <w:p>
      <w:pPr>
        <w:pStyle w:val="BodyText"/>
      </w:pPr>
      <w:r>
        <w:t xml:space="preserve">Rising temperatures are having profound effects on forests; however, it is not well understood how responses vary vertically across forest strata. Here, we review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are therefore at risk of elevated leaf temperature (</w:t>
      </w:r>
      <m:oMath>
        <m:sSub>
          <m:e>
            <m:r>
              <m:t>T</m:t>
            </m:r>
          </m:e>
          <m:sub>
            <m:r>
              <m:t>l</m:t>
            </m:r>
            <m:r>
              <m:t>e</m:t>
            </m:r>
            <m:r>
              <m:t>a</m:t>
            </m:r>
            <m:r>
              <m:t>f</m:t>
            </m:r>
          </m:sub>
        </m:sSub>
      </m:oMath>
      <w:r>
        <w:t xml:space="preserve">), particularly when transpirational cooling is curtailed by limited stomatal conductance. However, foliar traits relevant to shaping</w:t>
      </w:r>
      <w:r>
        <w:t xml:space="preserve"> </w:t>
      </w:r>
      <m:oMath>
        <m:sSub>
          <m:e>
            <m:r>
              <m:t>T</m:t>
            </m:r>
          </m:e>
          <m:sub>
            <m:r>
              <m:t>l</m:t>
            </m:r>
            <m:r>
              <m:t>e</m:t>
            </m:r>
            <m:r>
              <m:t>a</m:t>
            </m:r>
            <m:r>
              <m:t>f</m:t>
            </m:r>
          </m:sub>
        </m:sSub>
      </m:oMath>
      <w:r>
        <w:t xml:space="preserve"> </w:t>
      </w:r>
      <w:r>
        <w:t xml:space="preserve">also vary strongly across height or light gradients, partially offsetting the propensity towards elevated</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metabolism and growth at both individual and ecosystem levels. Yet, differences in thermal sensitivity and damage thresholds are modest. The implications for tree performance are mixed: whereas larger trees face disproportionate stress during drought, understory trees have fewer cooling mechanisms and may be stifled under hot, humid conditions. As warming continues, large canopy trees will be particularly vulnerable to drought, whereas understory trees will suffer most when the buffering provided by large trees is lost.</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t>∘</m:t>
            </m:r>
          </m:sup>
        </m:sSup>
      </m:oMath>
      <w:r>
        <w:t xml:space="preserve">C since 1900</w:t>
      </w:r>
      <w:r>
        <w:t xml:space="preserve"> </w:t>
      </w:r>
      <w:r>
        <w:t xml:space="preserve">(Rohde &amp; Hausfather, 2020)</w:t>
      </w:r>
      <w:r>
        <w:t xml:space="preserve"> </w:t>
      </w:r>
      <w:r>
        <w:t xml:space="preserve">and are expected to rise over pre-industrial levels of</w:t>
      </w:r>
      <w:r>
        <w:t xml:space="preserve"> </w:t>
      </w:r>
      <m:oMath>
        <m:r>
          <m:t>1.6</m:t>
        </m:r>
        <m:r>
          <m:t>−</m:t>
        </m:r>
        <m:sSup>
          <m:e>
            <m:r>
              <m:t>4.3</m:t>
            </m:r>
          </m:e>
          <m:sup>
            <m:r>
              <m:t>∘</m:t>
            </m:r>
          </m:sup>
        </m:sSup>
      </m:oMath>
      <w:r>
        <w:t xml:space="preserve">C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w:t>
      </w:r>
      <w:r>
        <w:t xml:space="preserve">(2021)</w:t>
      </w:r>
      <w:r>
        <w:t xml:space="preserve">; IPBES report], including altered rates of photosynthesis and respiration</w:t>
      </w:r>
      <w:r>
        <w:t xml:space="preserve"> </w:t>
      </w:r>
      <w:r>
        <w:t xml:space="preserve">(Breshears</w:t>
      </w:r>
      <w:r>
        <w:t xml:space="preserve"> </w:t>
      </w:r>
      <w:r>
        <w:rPr>
          <w:i/>
        </w:rPr>
        <w:t xml:space="preserve">et al.</w:t>
      </w:r>
      <w:r>
        <w:t xml:space="preserve">, 2021; Corlett, 2011)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(Teskey</w:t>
      </w:r>
      <w:r>
        <w:t xml:space="preserve"> </w:t>
      </w:r>
      <w:r>
        <w:rPr>
          <w:i/>
        </w:rPr>
        <w:t xml:space="preserve">et al.</w:t>
      </w:r>
      <w:r>
        <w:t xml:space="preserve">, 2015; Breshears</w:t>
      </w:r>
      <w:r>
        <w:t xml:space="preserve"> </w:t>
      </w:r>
      <w:r>
        <w:rPr>
          <w:i/>
        </w:rPr>
        <w:t xml:space="preserve">et al.</w:t>
      </w:r>
      <w:r>
        <w:t xml:space="preserve">, 2021; McDowell</w:t>
      </w:r>
      <w:r>
        <w:t xml:space="preserve"> </w:t>
      </w:r>
      <w:r>
        <w:rPr>
          <w:i/>
        </w:rPr>
        <w:t xml:space="preserve">et al.</w:t>
      </w:r>
      <w:r>
        <w:t xml:space="preserve">, 2020; Rollinson</w:t>
      </w:r>
      <w:r>
        <w:t xml:space="preserve"> </w:t>
      </w:r>
      <w:r>
        <w:rPr>
          <w:i/>
        </w:rPr>
        <w:t xml:space="preserve">et al.</w:t>
      </w:r>
      <w:r>
        <w:t xml:space="preserve">)</w:t>
      </w:r>
      <w:r>
        <w:t xml:space="preserve">. Collectively, these impacts may lead to reduced forest C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 The resulting feedbacks to the climate system, carbon storage, and changes in albedo and hydrology will in turn have a critical influence on the future trajectory of climate change</w:t>
      </w:r>
      <w:r>
        <w:t xml:space="preserve"> </w:t>
      </w:r>
      <w:r>
        <w:t xml:space="preserve">(Bonan, 2016)</w:t>
      </w:r>
      <w:r>
        <w:t xml:space="preserve">, yet this influence remains extremely uncertain</w:t>
      </w:r>
      <w:r>
        <w:t xml:space="preserve"> </w:t>
      </w:r>
      <w:r>
        <w:t xml:space="preserve">(Krause</w:t>
      </w:r>
      <w:r>
        <w:t xml:space="preserve"> </w:t>
      </w:r>
      <w:r>
        <w:rPr>
          <w:i/>
        </w:rPr>
        <w:t xml:space="preserve">et al.</w:t>
      </w:r>
      <w:r>
        <w:t xml:space="preserve">, 2018; Friedlingstein</w:t>
      </w:r>
      <w:r>
        <w:t xml:space="preserve"> </w:t>
      </w:r>
      <w:r>
        <w:rPr>
          <w:i/>
        </w:rPr>
        <w:t xml:space="preserve">et al.</w:t>
      </w:r>
      <w:r>
        <w:t xml:space="preserve">, 2006)</w:t>
      </w:r>
      <w:r>
        <w:t xml:space="preserve">.</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forest climatic conditions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including understory microclimates by buffering extreme temperatures, solar insolation, wind, and other meteorological conditions</w:t>
      </w:r>
      <w:r>
        <w:t xml:space="preserve"> </w:t>
      </w:r>
      <w:r>
        <w:t xml:space="preserve">(Zellweger</w:t>
      </w:r>
      <w:r>
        <w:t xml:space="preserve"> </w:t>
      </w:r>
      <w:r>
        <w:rPr>
          <w:i/>
        </w:rPr>
        <w:t xml:space="preserve">et al.</w:t>
      </w:r>
      <w:r>
        <w:t xml:space="preserve">, 2019)</w:t>
      </w:r>
      <w:r>
        <w:t xml:space="preserve">. 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rPr>
          <w:b/>
        </w:rP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metabolism;</w:t>
      </w:r>
      <w:r>
        <w:t xml:space="preserve"> </w:t>
      </w:r>
      <w:r>
        <w:t xml:space="preserve">(4) foliar metabolism, including stomatal conductance, photosynthesis, respiration, and volatile organic compound (VOC) production; and</w:t>
      </w:r>
      <w:r>
        <w:t xml:space="preserve"> </w:t>
      </w:r>
      <w:r>
        <w:t xml:space="preserve">(5) the size-structuring of whole-tree and ecosystem function.</w:t>
      </w:r>
      <w:r>
        <w:t xml:space="preserve"> </w:t>
      </w:r>
      <w:r>
        <w:rPr>
          <w:i/>
        </w:rPr>
        <w:t xml:space="preserve">We then consider the implications for understanding forest responses to global change, including how these responses scale across space and time.</w:t>
      </w:r>
    </w:p>
    <w:p>
      <w:pPr>
        <w:pStyle w:val="CaptionedFigure"/>
      </w:pPr>
      <w:r>
        <w:drawing>
          <wp:inline>
            <wp:extent cx="5334000" cy="4026309"/>
            <wp:effectExtent b="0" l="0" r="0" t="0"/>
            <wp:docPr descr="Figure 1. Schematic summarizing vertical gradients in forests with dense canopies during daytime growing season conditions. Patterns summarized here tend to be weaker, or sometimes reversed, under more open canopies, when canopy trees are seasonally deciduous, or at nighttime. Arrows indicate direction of increase, with double-pointed arrows indicating that observations have shown increases both higher and lower in the canopy Issue #27." title="" id="1" name="Picture"/>
            <a:graphic>
              <a:graphicData uri="http://schemas.openxmlformats.org/drawingml/2006/picture">
                <pic:pic>
                  <pic:nvPicPr>
                    <pic:cNvPr descr="schematics/Screen%20Shot%202021-07-19%20at%201.10.17%20PM.png" id="0" name="Picture"/>
                    <pic:cNvPicPr>
                      <a:picLocks noChangeArrowheads="1" noChangeAspect="1"/>
                    </pic:cNvPicPr>
                  </pic:nvPicPr>
                  <pic:blipFill>
                    <a:blip r:embed="rId22"/>
                    <a:stretch>
                      <a:fillRect/>
                    </a:stretch>
                  </pic:blipFill>
                  <pic:spPr bwMode="auto">
                    <a:xfrm>
                      <a:off x="0" y="0"/>
                      <a:ext cx="5334000" cy="4026309"/>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when canopy trees are seasonally deciduous, or at nighttime. Arrows indicate direction of increase, with double-pointed arrows indicating that observations have shown increases both higher and lower in the canopy</w:t>
      </w:r>
      <w:r>
        <w:t xml:space="preserve"> </w:t>
      </w:r>
      <w:hyperlink r:id="rId23">
        <w:r>
          <w:rPr>
            <w:rStyle w:val="Hyperlink"/>
          </w:rPr>
          <w:t xml:space="preserve">Issue #27</w:t>
        </w:r>
      </w:hyperlink>
      <w:r>
        <w:t xml:space="preserve">.</w:t>
      </w:r>
    </w:p>
    <w:bookmarkEnd w:id="24"/>
    <w:bookmarkStart w:id="247"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the U.S. National Ecological Observatory Network</w:t>
      </w:r>
      <w:r>
        <w:t xml:space="preserve"> </w:t>
      </w:r>
      <w:r>
        <w:t xml:space="preserve">(NEON; Figs. 2-S1; Appendix S1, Schimel</w:t>
      </w:r>
      <w:r>
        <w:t xml:space="preserve"> </w:t>
      </w:r>
      <w:r>
        <w:rPr>
          <w:i/>
        </w:rPr>
        <w:t xml:space="preserve">et al.</w:t>
      </w:r>
      <w:r>
        <w:t xml:space="preserve">, 2007)</w:t>
      </w:r>
      <w:r>
        <w:t xml:space="preserve">.</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sites in the National Ecological Observatory Network (NEON). Height profiles from the growing season are shown for: (a) leaf area density, (b) proportion sun leaves, (c) proportion light incidence, and July mean ± 1 standard deviation for (d) maximum photosynthetically active rad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in the National Ecological Observatory Network (NEON)</w:t>
      </w:r>
      <w:r>
        <w:t xml:space="preserve">. Height profiles from the growing season are shown for: (a) leaf area density, (b) proportion sun leaves, (c) proportion light incidence, and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and tree architecture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also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following disturbances all alter foliage patterns and further influence the formation of closed vs. open canopy forests</w:t>
      </w:r>
      <w:r>
        <w:t xml:space="preserve"> </w:t>
      </w:r>
      <w:r>
        <w:t xml:space="preserve">(e.g., Almeida</w:t>
      </w:r>
      <w:r>
        <w:t xml:space="preserve"> </w:t>
      </w:r>
      <w:r>
        <w:rPr>
          <w:i/>
        </w:rPr>
        <w:t xml:space="preserve">et al.</w:t>
      </w:r>
      <w:r>
        <w:t xml:space="preserve">, 2016; Bonan, 2016; Stark</w:t>
      </w:r>
      <w:r>
        <w:t xml:space="preserve"> </w:t>
      </w:r>
      <w:r>
        <w:rPr>
          <w:i/>
        </w:rPr>
        <w:t xml:space="preserve">et al.</w:t>
      </w:r>
      <w:r>
        <w:t xml:space="preserve">, 2020;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w:t>
      </w:r>
      <w:r>
        <w:t xml:space="preserve"> </w:t>
      </w:r>
      <w:r>
        <w:t xml:space="preserve">(Parker &amp; Tibbs, 2004; Smith</w:t>
      </w:r>
      <w:r>
        <w:t xml:space="preserve"> </w:t>
      </w:r>
      <w:r>
        <w:rPr>
          <w:i/>
        </w:rPr>
        <w:t xml:space="preserve">et al.</w:t>
      </w:r>
      <w:r>
        <w:t xml:space="preserve">, 2019 ; Parker</w:t>
      </w:r>
      <w:r>
        <w:t xml:space="preserve"> </w:t>
      </w:r>
      <w:r>
        <w:rPr>
          <w:i/>
        </w:rPr>
        <w:t xml:space="preserve">et al.</w:t>
      </w:r>
      <w:r>
        <w:t xml:space="preserve">, 2019)</w:t>
      </w:r>
      <w:r>
        <w:t xml:space="preserve">.</w:t>
      </w:r>
      <w:r>
        <w:t xml:space="preserve"> </w:t>
      </w:r>
      <w:r>
        <w:t xml:space="preserve">In this review, we focus on growing season conditions (peak LAD) unless otherwise noted.</w:t>
      </w:r>
    </w:p>
    <w:p>
      <w:pPr>
        <w:pStyle w:val="BodyText"/>
      </w:pPr>
      <w:r>
        <w:rPr>
          <w:b/>
        </w:rPr>
        <w:t xml:space="preserve">Light, specifically the proportion of incident light and photosynthetically active radiation (PAR), decreases from canopy tops to the forest floor, with the profile shape modified by LAD,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under dense canopies, including broad-leaf and mixed forests (e.g., SCBI, SERC and HARV, Fig. 2d), than under open canopy forests, including many conifer forests</w:t>
      </w:r>
      <w:r>
        <w:t xml:space="preserve"> </w:t>
      </w:r>
      <w:r>
        <w:t xml:space="preserve">(e.g., OSBS, PUUM, and WREF, Figs. 2d, S1, Aussenac, 2000; Smith et al., 2019; Tymen et al., 2017; Chazdon &amp; Fetcher, 1984; Baldocchi</w:t>
      </w:r>
      <w:r>
        <w:t xml:space="preserve"> </w:t>
      </w:r>
      <w:r>
        <w:rPr>
          <w:i/>
        </w:rPr>
        <w:t xml:space="preserve">et al.</w:t>
      </w:r>
      <w:r>
        <w:t xml:space="preserve">, 1997; Bartemucci</w:t>
      </w:r>
      <w:r>
        <w:t xml:space="preserve"> </w:t>
      </w:r>
      <w:r>
        <w:rPr>
          <w:i/>
        </w:rPr>
        <w:t xml:space="preserve">et al.</w:t>
      </w:r>
      <w:r>
        <w:t xml:space="preserve">, 2006;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effect of turbulence buffering with canopy height</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speeds increase with height across forest types from closed-canopy forests</w:t>
      </w:r>
      <w:r>
        <w:t xml:space="preserve"> </w:t>
      </w:r>
      <w:r>
        <w:t xml:space="preserve">(Barnard &amp; Bauerle, 2016; Jucker</w:t>
      </w:r>
      <w:r>
        <w:t xml:space="preserve"> </w:t>
      </w:r>
      <w:r>
        <w:rPr>
          <w:i/>
        </w:rPr>
        <w:t xml:space="preserve">et al.</w:t>
      </w:r>
      <w:r>
        <w:t xml:space="preserve">, 2018; McGregor</w:t>
      </w:r>
      <w:r>
        <w:t xml:space="preserve"> </w:t>
      </w:r>
      <w:r>
        <w:rPr>
          <w:i/>
        </w:rPr>
        <w:t xml:space="preserve">et al.</w:t>
      </w:r>
      <w:r>
        <w:t xml:space="preserve">, 2021)</w:t>
      </w:r>
      <w:r>
        <w:t xml:space="preserve"> </w:t>
      </w:r>
      <w:r>
        <w:t xml:space="preserve">to open forests and savannas</w:t>
      </w:r>
      <w:r>
        <w:t xml:space="preserve"> </w:t>
      </w:r>
      <w:r>
        <w:t xml:space="preserve">(Hanberry</w:t>
      </w:r>
      <w:r>
        <w:t xml:space="preserve"> </w:t>
      </w:r>
      <w:r>
        <w:rPr>
          <w:i/>
        </w:rPr>
        <w:t xml:space="preserve">et al.</w:t>
      </w:r>
      <w:r>
        <w:t xml:space="preserve">, 2018, 2020; Curtis</w:t>
      </w:r>
      <w:r>
        <w:t xml:space="preserve"> </w:t>
      </w:r>
      <w:r>
        <w:rPr>
          <w:i/>
        </w:rPr>
        <w:t xml:space="preserve">et al.</w:t>
      </w:r>
      <w:r>
        <w:t xml:space="preserve">, 2019; Muller</w:t>
      </w:r>
      <w:r>
        <w:t xml:space="preserve"> </w:t>
      </w:r>
      <w:r>
        <w:rPr>
          <w:i/>
        </w:rPr>
        <w:t xml:space="preserve">et al.</w:t>
      </w:r>
      <w:r>
        <w:t xml:space="preserve">, 2021)</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vertical profile than the bottom, where maximum wind speeds averaged</w:t>
      </w:r>
      <w:r>
        <w:t xml:space="preserve"> </w:t>
      </w:r>
      <m:oMath>
        <m: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both water and heat loss (see next section).</w:t>
      </w:r>
    </w:p>
    <w:p>
      <w:pPr>
        <w:pStyle w:val="BodyText"/>
      </w:pPr>
      <w:r>
        <w:rPr>
          <w:b/>
        </w:rPr>
        <w:t xml:space="preserve">Atmospheric concentrations of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(Figs. 2f, S1, e.g., McGregor</w:t>
      </w:r>
      <w:r>
        <w:t xml:space="preserve"> </w:t>
      </w:r>
      <w:r>
        <w:rPr>
          <w:i/>
        </w:rPr>
        <w:t xml:space="preserve">et al.</w:t>
      </w:r>
      <w:r>
        <w:t xml:space="preserve">, 2021; Jucker</w:t>
      </w:r>
      <w:r>
        <w:t xml:space="preserve"> </w:t>
      </w:r>
      <w:r>
        <w:rPr>
          <w:i/>
        </w:rPr>
        <w:t xml:space="preserve">et al.</w:t>
      </w:r>
      <w:r>
        <w:t xml:space="preserve">, 2018)</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upper-canopy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Especially when canopy height and leaf area index (LAI) are large, maximum Tair and VPD are reduced in the understory</w:t>
      </w:r>
      <w:r>
        <w:t xml:space="preserve"> </w:t>
      </w:r>
      <w:r>
        <w:t xml:space="preserve">(Jucker</w:t>
      </w:r>
      <w:r>
        <w:t xml:space="preserve"> </w:t>
      </w:r>
      <w:r>
        <w:rPr>
          <w:i/>
        </w:rPr>
        <w:t xml:space="preserve">et al.</w:t>
      </w:r>
      <w:r>
        <w:t xml:space="preserve">, 2018)</w:t>
      </w:r>
      <w:r>
        <w:t xml:space="preserve">.</w:t>
      </w:r>
    </w:p>
    <w:p>
      <w:pPr>
        <w:pStyle w:val="BodyText"/>
      </w:pPr>
      <w:r>
        <w:rPr>
          <w:b/>
        </w:rPr>
        <w:t xml:space="preserve">Air temperature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from the canopy to the understory varies with factors such as radiation fluxes, local topography, vertical air mixing, cloud cover and vegetation type</w:t>
      </w:r>
      <w:r>
        <w:t xml:space="preserve"> </w:t>
      </w:r>
      <w:r>
        <w:t xml:space="preserve">(De 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(Davis</w:t>
      </w:r>
      <w:r>
        <w:t xml:space="preserve"> </w:t>
      </w:r>
      <w:r>
        <w:rPr>
          <w:i/>
        </w:rPr>
        <w:t xml:space="preserve">et al.</w:t>
      </w:r>
      <w:r>
        <w:t xml:space="preserve">, 2019; De Frenne</w:t>
      </w:r>
      <w:r>
        <w:t xml:space="preserve"> </w:t>
      </w:r>
      <w:r>
        <w:rPr>
          <w:i/>
        </w:rPr>
        <w:t xml:space="preserve">et al.</w:t>
      </w:r>
      <w:r>
        <w:t xml:space="preserve">, 2021, 2019; Rambo &amp; North, 2009; von Arx</w:t>
      </w:r>
      <w:r>
        <w:t xml:space="preserve"> </w:t>
      </w:r>
      <w:r>
        <w:rPr>
          <w:i/>
        </w:rPr>
        <w:t xml:space="preserve">et al.</w:t>
      </w:r>
      <w:r>
        <w:t xml:space="preserve">, 2012; Zellweger</w:t>
      </w:r>
      <w:r>
        <w:t xml:space="preserve"> </w:t>
      </w:r>
      <w:r>
        <w:rPr>
          <w:i/>
        </w:rPr>
        <w:t xml:space="preserve">et al.</w:t>
      </w:r>
      <w:r>
        <w:t xml:space="preserve">, 2019; Misson</w:t>
      </w:r>
      <w:r>
        <w:t xml:space="preserve"> </w:t>
      </w:r>
      <w:r>
        <w:rPr>
          <w:i/>
        </w:rPr>
        <w:t xml:space="preserve">et al.</w:t>
      </w:r>
      <w:r>
        <w:t xml:space="preserve">, 2007)</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adjusting to their environment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can be cooler than the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w:t>
      </w:r>
      <w:r>
        <w:t xml:space="preserve">(poikilothermy), it is most commonly within a few degrees</w:t>
      </w:r>
      <w:r>
        <w:t xml:space="preserve"> </w:t>
      </w:r>
      <w:r>
        <w:t xml:space="preserve">(Cavaleri,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via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from radiation minus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The dominant component of a leaf’s energy balance is net radiation (</w:t>
      </w:r>
      <m:oMath>
        <m:sSub>
          <m:e>
            <m:r>
              <m:t>R</m:t>
            </m:r>
          </m:e>
          <m:sub>
            <m:r>
              <m:t>n</m:t>
            </m:r>
          </m:sub>
        </m:sSub>
      </m:oMath>
      <w:r>
        <w:t xml:space="preserve">, including shortwave and longwave).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Generally, the dominant avenue of heat loss to the environment is latent heat flux, wherein the loss of energy required to convert water from a liquid to a vapour state during evaporation and transpiration cools the leaf.</w:t>
      </w:r>
      <w:r>
        <w:t xml:space="preserve"> </w:t>
      </w:r>
      <w:r>
        <w:t xml:space="preserve">Latent heat flux (</w:t>
      </w:r>
      <m:oMath>
        <m:r>
          <m:t>λ</m:t>
        </m:r>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
        </w:rPr>
        <w:t xml:space="preserve">et al.</w:t>
      </w:r>
      <w:r>
        <w:t xml:space="preserve">, 1999)</w:t>
      </w:r>
      <w:r>
        <w:t xml:space="preserve">;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increases with VPD,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elevation of</w:t>
      </w:r>
      <w:r>
        <w:rPr>
          <w:b/>
        </w:rPr>
        <w:t xml:space="preserve"> </w:t>
      </w:r>
      <m:oMath>
        <m:sSub>
          <m:e>
            <m:r>
              <m:t>T</m:t>
            </m:r>
          </m:e>
          <m:sub>
            <m:r>
              <m:t>l</m:t>
            </m:r>
            <m:r>
              <m:t>e</m:t>
            </m:r>
            <m:r>
              <m:t>a</m:t>
            </m:r>
            <m:r>
              <m:t>f</m:t>
            </m:r>
          </m:sub>
        </m:sSub>
      </m:oMath>
      <w:r>
        <w:rPr>
          <w:b/>
        </w:rPr>
        <w:t xml:space="preserve"> </w:t>
      </w:r>
      <w:r>
        <w:rPr>
          <w:b/>
        </w:rPr>
        <w:t xml:space="preserve">above</w:t>
      </w:r>
      <w:r>
        <w:rPr>
          <w:b/>
        </w:rPr>
        <w:t xml:space="preserve"> </w:t>
      </w:r>
      <m:oMath>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Leaf energy balance is a tradeoff between water-use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leaf water demand (influenced by VPD and photosynthetic CO</w:t>
      </w:r>
      <w:r>
        <w:rPr>
          <w:vertAlign w:val="subscript"/>
        </w:rPr>
        <w:t xml:space="preserve">2</w:t>
      </w:r>
      <w:r>
        <w:t xml:space="preserve"> </w:t>
      </w:r>
      <w:r>
        <w:t xml:space="preserve">demand) exceeds the rate of supply,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 radiation loads, during</w:t>
      </w:r>
      <w:r>
        <w:t xml:space="preserve"> </w:t>
      </w:r>
      <m:oMath>
        <m:sSub>
          <m:e>
            <m:r>
              <m:t>g</m:t>
            </m:r>
          </m:e>
          <m:sub>
            <m:r>
              <m:t>s</m:t>
            </m:r>
          </m:sub>
        </m:sSub>
      </m:oMath>
      <w:r>
        <w:t xml:space="preserve">- 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p>
    <w:p>
      <w:pPr>
        <w:pStyle w:val="BodyText"/>
      </w:pPr>
      <w:r>
        <w:rPr>
          <w:b/>
        </w:rPr>
        <w:t xml:space="preserve">Vertical gradients</w:t>
      </w:r>
    </w:p>
    <w:p>
      <w:pPr>
        <w:pStyle w:val="BodyText"/>
      </w:pPr>
      <w:r>
        <w:rPr>
          <w:b/>
        </w:rPr>
        <w:t xml:space="preserve">These basic biophysical principles shape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(e.g., up to ~ 4</w:t>
      </w:r>
      <w:r>
        <w:t xml:space="preserve"> </w:t>
      </w:r>
      <m:oMath>
        <m:r>
          <m:t>m</m:t>
        </m:r>
        <m:sSup>
          <m:e>
            <m:r>
              <m:t>s</m:t>
            </m:r>
          </m:e>
          <m:sup>
            <m:r>
              <m:t>−</m:t>
            </m:r>
            <m:r>
              <m:t>1</m:t>
            </m:r>
          </m:sup>
        </m:sSup>
      </m:oMath>
      <w:r>
        <w:t xml:space="preserve"> </w:t>
      </w:r>
      <w:r>
        <w:t xml:space="preserve">at NEON sites; 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upto ~</w:t>
      </w:r>
      <w:r>
        <w:t xml:space="preserve"> </w:t>
      </w:r>
      <m:oMath>
        <m:sSup>
          <m:e>
            <m:r>
              <m:t>4</m:t>
            </m:r>
          </m:e>
          <m:sup>
            <m:r>
              <m:t>∘</m:t>
            </m:r>
          </m:sup>
        </m:sSup>
      </m:oMath>
      <w:r>
        <w:t xml:space="preserve">C</w:t>
      </w:r>
      <w:r>
        <w:t xml:space="preserve"> </w:t>
      </w:r>
      <w:r>
        <w:t xml:space="preserve">(Fig. 3b, Bonan, 2016; Niinemets &amp; Valladares, 2004)</w:t>
      </w:r>
      <w:r>
        <w:t xml:space="preserve">. Collectively, higher wind speed (Fig. 2), and with adaptive leaf traits increase</w:t>
      </w:r>
      <w:r>
        <w:t xml:space="preserve"> </w:t>
      </w:r>
      <m:oMath>
        <m:sSub>
          <m:e>
            <m:r>
              <m:t>g</m:t>
            </m:r>
          </m:e>
          <m:sub>
            <m:r>
              <m:t>a</m:t>
            </m:r>
          </m:sub>
        </m:sSub>
      </m:oMath>
      <w:r>
        <w:t xml:space="preserve"> </w:t>
      </w:r>
      <w:r>
        <w:t xml:space="preserve">and</w:t>
      </w:r>
      <w:r>
        <w:t xml:space="preserve"> </w:t>
      </w:r>
      <m:oMath>
        <m:sSub>
          <m:e>
            <m:r>
              <m:t>g</m:t>
            </m:r>
          </m:e>
          <m:sub>
            <m:r>
              <m:t>s</m:t>
            </m:r>
          </m:sub>
        </m:sSub>
      </m:oMath>
      <w:r>
        <w:t xml:space="preserve"> </w:t>
      </w:r>
      <w:r>
        <w:t xml:space="preserve">(reviewed below) mediate the direct effects of radiation on upper canopy leaves (Fig. 3a) and result in higher rates of heat loss (Fig. 3b-e). In contrast, greater RH and lower wind speeds in the understory may stifle</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a</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rPr>
          <w:b/>
        </w:rPr>
        <w:t xml:space="preserve">Vertical</w:t>
      </w:r>
      <w:r>
        <w:rPr>
          <w:b/>
        </w:rPr>
        <w:t xml:space="preserve"> </w:t>
      </w:r>
      <m:oMath>
        <m:sSub>
          <m:e>
            <m:r>
              <m:t>T</m:t>
            </m:r>
          </m:e>
          <m:sub>
            <m:r>
              <m:t>l</m:t>
            </m:r>
            <m:r>
              <m:t>e</m:t>
            </m:r>
            <m:r>
              <m:t>a</m:t>
            </m:r>
            <m:r>
              <m:t>f</m:t>
            </m:r>
          </m:sub>
        </m:sSub>
      </m:oMath>
      <w:r>
        <w:rPr>
          <w:b/>
        </w:rPr>
        <w:t xml:space="preserve"> </w:t>
      </w:r>
      <w:r>
        <w:rPr>
          <w:b/>
        </w:rPr>
        <w:t xml:space="preserve">gradients are also expected to vary with canopy structure (Fig. 3).</w:t>
      </w:r>
      <w:r>
        <w:t xml:space="preserve"> </w:t>
      </w:r>
      <w:r>
        <w:t xml:space="preserve">Closed canopies with high LAI act as an umbrella, absorbing most of the incoming radiation and preventing vertical air mixing in the understory. The intensity of incoming radiation and VPD in the upper canopy, combined with hydraulic challenges of water transport to the tops of tall trees [</w:t>
      </w:r>
      <w:r>
        <w:rPr>
          <w:b/>
        </w:rPr>
        <w:t xml:space="preserve">REFS</w:t>
      </w:r>
      <w:r>
        <w:t xml:space="preserve">] can cause</w:t>
      </w:r>
      <w:r>
        <w:t xml:space="preserve"> </w:t>
      </w:r>
      <m:oMath>
        <m:sSub>
          <m:e>
            <m:r>
              <m:t>g</m:t>
            </m:r>
          </m:e>
          <m:sub>
            <m:r>
              <m:t>s</m:t>
            </m:r>
          </m:sub>
        </m:sSub>
      </m:oMath>
      <w:r>
        <w:t xml:space="preserve">-limitation. Therefore, we would expect a stronger</w:t>
      </w:r>
      <w:r>
        <w:t xml:space="preserve"> </w:t>
      </w:r>
      <m:oMath>
        <m:sSub>
          <m:e>
            <m:r>
              <m:t>T</m:t>
            </m:r>
          </m:e>
          <m:sub>
            <m:r>
              <m:t>l</m:t>
            </m:r>
            <m:r>
              <m:t>e</m:t>
            </m:r>
            <m:r>
              <m:t>a</m:t>
            </m:r>
            <m:r>
              <m:t>f</m:t>
            </m:r>
          </m:sub>
        </m:sSub>
      </m:oMath>
      <w:r>
        <w:t xml:space="preserve"> </w:t>
      </w:r>
      <w:r>
        <w:t xml:space="preserve">gradient where upper canopy leaves can reach much warmer temperatures than lower canopies layers</w:t>
      </w:r>
      <w:r>
        <w:t xml:space="preserve"> </w:t>
      </w:r>
      <w:r>
        <w:t xml:space="preserve">(Miller</w:t>
      </w:r>
      <w:r>
        <w:t xml:space="preserve"> </w:t>
      </w:r>
      <w:r>
        <w:rPr>
          <w:i/>
        </w:rPr>
        <w:t xml:space="preserve">et al.</w:t>
      </w:r>
      <w:r>
        <w:t xml:space="preserve">, 2021)</w:t>
      </w:r>
      <w:r>
        <w:t xml:space="preserve">. In contrast, open canopies with lower canopy LAI allow more vertical air mixing and sunlight into the understory. This mixing and light penetration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in the lower canopy relative to the upper canopy. The latter can result from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
        </w:rPr>
        <w:t xml:space="preserve">et al.</w:t>
      </w:r>
      <w:r>
        <w:t xml:space="preserve">, 2013)</w:t>
      </w:r>
      <w:r>
        <w:t xml:space="preserve">.</w:t>
      </w:r>
    </w:p>
    <w:p>
      <w:pPr>
        <w:pStyle w:val="BodyText"/>
      </w:pPr>
      <w:r>
        <w:rPr>
          <w:b/>
        </w:rPr>
        <w:t xml:space="preserve">Within closed-canopy forests vertical gradients,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micrometeorological conditions (Fig. 3).</w:t>
      </w:r>
      <w:r>
        <w:t xml:space="preserve"> </w:t>
      </w:r>
      <w:r>
        <w:t xml:space="preserve">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in the canopy compared to the understory (Fig.3).</w:t>
      </w:r>
      <w:r>
        <w:t xml:space="preserve"> </w:t>
      </w:r>
      <w:r>
        <w:t xml:space="preserve">Because sun leaves are exposed to higher irradiance and VPD, their</w:t>
      </w:r>
      <w:r>
        <w:t xml:space="preserve"> </w:t>
      </w:r>
      <m:oMath>
        <m:sSub>
          <m:e>
            <m:r>
              <m:t>g</m:t>
            </m:r>
          </m:e>
          <m:sub>
            <m:r>
              <m:t>s</m:t>
            </m:r>
          </m:sub>
        </m:sSub>
      </m:oMath>
      <w:r>
        <w:t xml:space="preserve">-limitation is steeper than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a</m:t>
            </m:r>
          </m:sub>
        </m:sSub>
      </m:oMath>
      <w:r>
        <w:t xml:space="preserve"> </w:t>
      </w:r>
      <w:r>
        <w:t xml:space="preserve">enable cooling. Under lower wind conditions, the thickness of the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Understory leaves, which typically experience lower windspeeds (Fig. 2), would retain more heat.</w:t>
      </w:r>
      <w:r>
        <w:t xml:space="preserve"> </w:t>
      </w:r>
      <w:r>
        <w:t xml:space="preserve">Higher RH conditions in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 Tibbitts, 1979; Konrad</w:t>
      </w:r>
      <w:r>
        <w:t xml:space="preserve"> </w:t>
      </w:r>
      <w:r>
        <w:rPr>
          <w:i/>
        </w:rPr>
        <w:t xml:space="preserve">et al.</w:t>
      </w:r>
      <w:r>
        <w:t xml:space="preserve">, 2021; Perez &amp; Feeley,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and</w:t>
      </w:r>
      <w:r>
        <w:rPr>
          <w:b/>
        </w:rPr>
        <w:t xml:space="preserve"> </w:t>
      </w:r>
      <m:oMath>
        <m:sSub>
          <m:e>
            <m:r>
              <m:t>g</m:t>
            </m:r>
          </m:e>
          <m:sub>
            <m:r>
              <m:t>s</m:t>
            </m:r>
          </m:sub>
        </m:sSub>
      </m:oMath>
      <w:r>
        <w:rPr>
          <w:b/>
        </w:rPr>
        <w:t xml:space="preserve"> </w:t>
      </w:r>
      <w:r>
        <w:rPr>
          <w:b/>
        </w:rPr>
        <w:t xml:space="preserve">together explain</w:t>
      </w:r>
      <w:r>
        <w:rPr>
          <w:b/>
        </w:rPr>
        <w:t xml:space="preserve"> </w:t>
      </w:r>
      <w:r>
        <w:rPr>
          <w:i/>
          <w:b/>
        </w:rPr>
        <w:t xml:space="preserve">in situ</w:t>
      </w:r>
      <w:r>
        <w:rPr>
          <w:b/>
        </w:rPr>
        <w:t xml:space="preserve"> </w:t>
      </w:r>
      <m:oMath>
        <m:sSub>
          <m:e>
            <m:r>
              <m:t>T</m:t>
            </m:r>
          </m:e>
          <m:sub>
            <m:r>
              <m:t>l</m:t>
            </m:r>
            <m:r>
              <m:t>e</m:t>
            </m:r>
            <m:r>
              <m:t>a</m:t>
            </m:r>
            <m:r>
              <m:t>f</m:t>
            </m:r>
          </m:sub>
        </m:sSub>
      </m:oMath>
      <w:r>
        <w:rPr>
          <w:b/>
        </w:rPr>
        <w:t xml:space="preserve"> </w:t>
      </w:r>
      <w:r>
        <w:rPr>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rPr>
          <w:i/>
        </w:rPr>
        <w:t xml:space="preserve">,</w:t>
      </w:r>
      <w:r>
        <w:t xml:space="preserve"> </w:t>
      </w:r>
      <w:r>
        <w:t xml:space="preserve">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In some cases canopy leaves exceed the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w:t>
      </w:r>
      <w:r>
        <w:t xml:space="preserve">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Carter</w:t>
      </w:r>
      <w:r>
        <w:t xml:space="preserve"> </w:t>
      </w:r>
      <w:r>
        <w:rPr>
          <w:i/>
        </w:rPr>
        <w:t xml:space="preserve">et al.</w:t>
      </w:r>
      <w:r>
        <w:t xml:space="preserve">, 2021; Rey-Sánchez</w:t>
      </w:r>
      <w:r>
        <w:t xml:space="preserve"> </w:t>
      </w:r>
      <w:r>
        <w:rPr>
          <w:i/>
        </w:rPr>
        <w:t xml:space="preserve">et al.</w:t>
      </w:r>
      <w:r>
        <w:t xml:space="preserve">, 2016; Mau</w:t>
      </w:r>
      <w:r>
        <w:t xml:space="preserve"> </w:t>
      </w:r>
      <w:r>
        <w:rPr>
          <w:i/>
        </w:rPr>
        <w:t xml:space="preserve">et al.</w:t>
      </w:r>
      <w:r>
        <w:t xml:space="preserve">, 2018b,b; Miller</w:t>
      </w:r>
      <w:r>
        <w:t xml:space="preserve"> </w:t>
      </w:r>
      <w:r>
        <w:rPr>
          <w:i/>
        </w:rPr>
        <w:t xml:space="preserve">et al.</w:t>
      </w:r>
      <w:r>
        <w:t xml:space="preserve">, 2021)</w:t>
      </w:r>
      <w:r>
        <w:t xml:space="preserve">.</w:t>
      </w:r>
      <w:r>
        <w:t xml:space="preserve"> </w:t>
      </w:r>
      <w:r>
        <w:t xml:space="preserve">In contrast, in open forests with lower LAI,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Zweifel</w:t>
      </w:r>
      <w:r>
        <w:t xml:space="preserve"> </w:t>
      </w:r>
      <w:r>
        <w:rPr>
          <w:i/>
        </w:rPr>
        <w:t xml:space="preserve">et al.</w:t>
      </w:r>
      <w:r>
        <w:t xml:space="preserve">, 2002)</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 (in review))</w:t>
      </w:r>
      <w:r>
        <w:t xml:space="preserve">.</w:t>
      </w:r>
      <w:r>
        <w:t xml:space="preserve"> </w:t>
      </w:r>
      <w:r>
        <w:t xml:space="preserve">Greater</w:t>
      </w:r>
      <w:r>
        <w:t xml:space="preserve"> </w:t>
      </w:r>
      <m:oMath>
        <m:r>
          <m:t>R</m:t>
        </m:r>
        <m:r>
          <m:t>H</m:t>
        </m:r>
      </m:oMath>
      <w:r>
        <w:t xml:space="preserve"> </w:t>
      </w:r>
      <w:r>
        <w:t xml:space="preserve">in the inner canopy can also increase</w:t>
      </w:r>
      <w:r>
        <w:t xml:space="preserve"> </w:t>
      </w:r>
      <m:oMath>
        <m:sSub>
          <m:e>
            <m:r>
              <m:t>T</m:t>
            </m:r>
          </m:e>
          <m:sub>
            <m:r>
              <m:t>l</m:t>
            </m:r>
            <m:r>
              <m:t>e</m:t>
            </m:r>
            <m:r>
              <m:t>a</m:t>
            </m:r>
            <m:r>
              <m:t>f</m:t>
            </m:r>
          </m:sub>
        </m:sSub>
      </m:oMath>
      <w:r>
        <w:t xml:space="preserve"> </w:t>
      </w:r>
      <w:r>
        <w:t xml:space="preserve">relative to upper 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It is noteworthy that</w:t>
      </w:r>
      <w:r>
        <w:t xml:space="preserve"> </w:t>
      </w:r>
      <m:oMath>
        <m:sSub>
          <m:e>
            <m:r>
              <m:t>T</m:t>
            </m:r>
          </m:e>
          <m:sub>
            <m:r>
              <m:t>l</m:t>
            </m:r>
            <m:r>
              <m:t>e</m:t>
            </m:r>
            <m:r>
              <m:t>a</m:t>
            </m:r>
            <m:r>
              <m:t>f</m:t>
            </m:r>
          </m:sub>
        </m:sSub>
      </m:oMath>
      <w:r>
        <w:t xml:space="preserve"> </w:t>
      </w:r>
      <w:r>
        <w:t xml:space="preserve">often differs substantially from branch and stem temperatures. For instance, exposed tropical tree bark can be much warmer than leaves and flowers</w:t>
      </w:r>
      <w:r>
        <w:t xml:space="preserve"> </w:t>
      </w:r>
      <w:r>
        <w:t xml:space="preserve">(Pau</w:t>
      </w:r>
      <w:r>
        <w:t xml:space="preserve"> </w:t>
      </w:r>
      <w:r>
        <w:rPr>
          <w:i/>
        </w:rPr>
        <w:t xml:space="preserve">et al.</w:t>
      </w:r>
      <w:r>
        <w:t xml:space="preserve">, 2018; Still</w:t>
      </w:r>
      <w:r>
        <w:t xml:space="preserve"> </w:t>
      </w:r>
      <w:r>
        <w:rPr>
          <w:i/>
        </w:rPr>
        <w:t xml:space="preserve">et al.</w:t>
      </w:r>
      <w:r>
        <w:t xml:space="preserve">, 2021)</w:t>
      </w:r>
      <w:r>
        <w:t xml:space="preserve">.</w:t>
      </w:r>
      <w:r>
        <w:t xml:space="preserve"> </w:t>
      </w:r>
      <w:r>
        <w:t xml:space="preserve">Thus, the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 2021)</w:t>
      </w:r>
      <w:r>
        <w:t xml:space="preserve">.</w:t>
      </w:r>
    </w:p>
    <w:bookmarkEnd w:id="30"/>
    <w:bookmarkEnd w:id="31"/>
    <w:bookmarkStart w:id="38"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optimizing leaf metabolism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rPr>
          <w:b/>
        </w:rPr>
        <w:t xml:space="preserve">.</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relevant scale of variation is interspecific (e.g.,</w:t>
      </w:r>
      <w:r>
        <w:t xml:space="preserve"> </w:t>
      </w:r>
      <w:r>
        <w:rPr>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
        </w:rPr>
        <w:t xml:space="preserve">i.e.,</w:t>
      </w:r>
      <w:r>
        <w:t xml:space="preserve"> </w:t>
      </w:r>
      <w:r>
        <w:t xml:space="preserve">sun and shade leaves, Casas</w:t>
      </w:r>
      <w:r>
        <w:t xml:space="preserve"> </w:t>
      </w:r>
      <w:r>
        <w:rPr>
          <w:i/>
        </w:rPr>
        <w:t xml:space="preserve">et al.</w:t>
      </w:r>
      <w:r>
        <w:t xml:space="preserve">, 2011)</w:t>
      </w:r>
      <w:r>
        <w:t xml:space="preserve"> </w:t>
      </w:r>
      <w:r>
        <w:t xml:space="preserve">at an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 Chen</w:t>
      </w:r>
      <w:r>
        <w:t xml:space="preserve"> </w:t>
      </w:r>
      <w:r>
        <w:rPr>
          <w:i/>
        </w:rPr>
        <w:t xml:space="preserve">et al.</w:t>
      </w:r>
      <w:r>
        <w:t xml:space="preserve">, 2020)</w:t>
      </w:r>
      <w:r>
        <w:t xml:space="preserve">.</w:t>
      </w:r>
      <w:r>
        <w:t xml:space="preserve"> </w:t>
      </w:r>
      <w:r>
        <w:t xml:space="preserve">As much of our understanding of trait coordination is based on the leaf economics spectrum concept (</w:t>
      </w:r>
      <w:r>
        <w:t xml:space="preserve">Wright</w:t>
      </w:r>
      <w:r>
        <w:t xml:space="preserve"> </w:t>
      </w:r>
      <w:r>
        <w:rPr>
          <w:i/>
        </w:rPr>
        <w:t xml:space="preserve">et al.</w:t>
      </w:r>
      <w:r>
        <w:t xml:space="preserve"> </w:t>
      </w:r>
      <w:r>
        <w:t xml:space="preserve">(2004)</w:t>
      </w:r>
      <w:r>
        <w:t xml:space="preserve">) which was developed using sun leaves</w:t>
      </w:r>
      <w:r>
        <w:t xml:space="preserve"> </w:t>
      </w:r>
      <w:r>
        <w:t xml:space="preserve">(Chen</w:t>
      </w:r>
      <w:r>
        <w:t xml:space="preserve"> </w:t>
      </w:r>
      <w:r>
        <w:rPr>
          <w:i/>
        </w:rPr>
        <w:t xml:space="preserve">et al.</w:t>
      </w:r>
      <w:r>
        <w:t xml:space="preserve">, 2020; Keenan &amp; Niinemets, 2016)</w:t>
      </w:r>
      <w:r>
        <w:t xml:space="preserve">, further research is needed to characterize trait relationships and responses vertically through the canopy.</w:t>
      </w:r>
      <w:r>
        <w:t xml:space="preserve"> </w:t>
      </w:r>
      <w:r>
        <w:t xml:space="preserve">It has been established that independent of the light environment, traits also vary within species along the ontogenetic trajectory from the understory to the canopy. For example, LMA, photosynthetic capacity (per area)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(Carter</w:t>
      </w:r>
      <w:r>
        <w:t xml:space="preserve"> </w:t>
      </w:r>
      <w:r>
        <w:rPr>
          <w:i/>
        </w:rPr>
        <w:t xml:space="preserve">et al.</w:t>
      </w:r>
      <w:r>
        <w:t xml:space="preserve">, 2021; Niinemets, 2010)</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have traits that reduce heat and water stress – for instance, by being smaller, hairier, having higher vein density</w:t>
      </w:r>
      <w:r>
        <w:t xml:space="preserve"> </w:t>
      </w:r>
      <w:r>
        <w:t xml:space="preserve">(Table 1, Leigh</w:t>
      </w:r>
      <w:r>
        <w:t xml:space="preserve"> </w:t>
      </w:r>
      <w:r>
        <w:rPr>
          <w:i/>
        </w:rPr>
        <w:t xml:space="preserve">et al.</w:t>
      </w:r>
      <w:r>
        <w:t xml:space="preserve">, 2017; Zwieniecki</w:t>
      </w:r>
      <w:r>
        <w:t xml:space="preserve"> </w:t>
      </w:r>
      <w:r>
        <w:rPr>
          <w:i/>
        </w:rPr>
        <w:t xml:space="preserve">et al.</w:t>
      </w:r>
      <w:r>
        <w:t xml:space="preserve">, 2004; Sack</w:t>
      </w:r>
      <w:r>
        <w:t xml:space="preserve"> </w:t>
      </w:r>
      <w:r>
        <w:rPr>
          <w:i/>
        </w:rPr>
        <w:t xml:space="preserve">et al.</w:t>
      </w:r>
      <w:r>
        <w:t xml:space="preserve">, 2006; Vogel, 1968; Mathur</w:t>
      </w:r>
      <w:r>
        <w:t xml:space="preserve"> </w:t>
      </w:r>
      <w:r>
        <w:rPr>
          <w:i/>
        </w:rPr>
        <w:t xml:space="preserve">et al.</w:t>
      </w:r>
      <w:r>
        <w:t xml:space="preserve">, 2018)</w:t>
      </w:r>
      <w:r>
        <w:t xml:space="preserve">, and a steeper leaf-angle</w:t>
      </w:r>
      <w:r>
        <w:t xml:space="preserve"> </w:t>
      </w:r>
      <w:r>
        <w:t xml:space="preserve">(Niinemets, 1998,</w:t>
      </w:r>
      <w:r>
        <w:t xml:space="preserve"> </w:t>
      </w:r>
      <w:r>
        <w:rPr>
          <w:i/>
        </w:rPr>
        <w:t xml:space="preserve">REF</w:t>
      </w:r>
      <w:r>
        <w:t xml:space="preserve">)</w:t>
      </w:r>
      <w:r>
        <w:t xml:space="preserve">. These traits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diffuse-light environment with sunflecks (e.g., lower LMA), but they are more likely to overheat than sun leaves due to greater thermal capacitance</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Xb197f03a8cf8d32d5770a4d7b6ee206d103033f"/>
    <w:p>
      <w:pPr>
        <w:pStyle w:val="Heading4"/>
      </w:pPr>
      <w:r>
        <w:t xml:space="preserve">(Biochemical and elemental traits, and isoprene)</w:t>
      </w:r>
    </w:p>
    <w:p>
      <w:pPr>
        <w:pStyle w:val="FirstParagraph"/>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 Weerasinghe</w:t>
      </w:r>
      <w:r>
        <w:t xml:space="preserve"> </w:t>
      </w:r>
      <w:r>
        <w:rPr>
          <w:i/>
        </w:rPr>
        <w:t xml:space="preserve">et al.</w:t>
      </w:r>
      <w:r>
        <w:t xml:space="preserve">, 2014)</w:t>
      </w:r>
      <w:r>
        <w:t xml:space="preserve">. Within-canopy leaf nitrogen distribution can be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 Therefore, we would expect elemental traits to influence vertical foliar thermal sensitivity; however,</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 Heat-sensitive emissions of isoprene gas from tree leaves enhance photosynthetic thermal tolerance by regulating antioxidant defences and other metabolic processes</w:t>
      </w:r>
      <w:r>
        <w:t xml:space="preserve"> </w:t>
      </w:r>
      <w:r>
        <w:t xml:space="preserve">(Taylor</w:t>
      </w:r>
      <w:r>
        <w:t xml:space="preserve"> </w:t>
      </w:r>
      <w:r>
        <w:rPr>
          <w:i/>
        </w:rPr>
        <w:t xml:space="preserve">et al.</w:t>
      </w:r>
      <w:r>
        <w:t xml:space="preserve">, 2019; Sharkey</w:t>
      </w:r>
      <w:r>
        <w:t xml:space="preserve"> </w:t>
      </w:r>
      <w:r>
        <w:rPr>
          <w:i/>
        </w:rPr>
        <w:t xml:space="preserve">et al.</w:t>
      </w:r>
      <w:r>
        <w:t xml:space="preserve">, 2008; Monson</w:t>
      </w:r>
      <w:r>
        <w:t xml:space="preserve"> </w:t>
      </w:r>
      <w:r>
        <w:rPr>
          <w:i/>
        </w:rPr>
        <w:t xml:space="preserve">et al.</w:t>
      </w:r>
      <w:r>
        <w:t xml:space="preserve">, 2021)</w:t>
      </w:r>
      <w:r>
        <w:t xml:space="preserve">.</w:t>
      </w:r>
    </w:p>
    <w:bookmarkEnd w:id="34"/>
    <w:bookmarkStart w:id="35" w:name="leaf-lifecycles"/>
    <w:p>
      <w:pPr>
        <w:pStyle w:val="Heading4"/>
      </w:pPr>
      <w:r>
        <w:t xml:space="preserve">(Leaf lifecycles)</w:t>
      </w:r>
    </w:p>
    <w:p>
      <w:pPr>
        <w:pStyle w:val="FirstParagraph"/>
      </w:pPr>
      <w:r>
        <w:t xml:space="preserve">Leaf age affects vulnerability to heat stress independent of light environment [e.g., Marias et al. 2017], and has a strong effect on metabolism</w:t>
      </w:r>
      <w:r>
        <w:t xml:space="preserve"> </w:t>
      </w:r>
      <w:r>
        <w:t xml:space="preserve">(Kikuzawa &amp; Lechowicz, 2006)</w:t>
      </w:r>
      <w:r>
        <w:t xml:space="preserve">, including photosynthesis and respiration, and their temperature sensitivities</w:t>
      </w:r>
      <w:r>
        <w:t xml:space="preserve"> </w:t>
      </w:r>
      <w:r>
        <w:t xml:space="preserve">(Zhou</w:t>
      </w:r>
      <w:r>
        <w:t xml:space="preserve"> </w:t>
      </w:r>
      <w:r>
        <w:rPr>
          <w:i/>
        </w:rPr>
        <w:t xml:space="preserve">et al.</w:t>
      </w:r>
      <w:r>
        <w:t xml:space="preserve">, 2015; Niinemets, 2016)</w:t>
      </w:r>
      <w:r>
        <w:t xml:space="preserve">.</w:t>
      </w:r>
      <w:r>
        <w:t xml:space="preserve"> </w:t>
      </w:r>
      <w:r>
        <w:rPr>
          <w:i/>
        </w:rPr>
        <w:t xml:space="preserve">In evergreen species,</w:t>
      </w:r>
      <w:r>
        <w:t xml:space="preserve"> </w:t>
      </w:r>
      <w:r>
        <w:t xml:space="preserve">sun leaves have shorter lifespans than shade leaves; upper canopy leaves are on average younger than subcanopy leaves, therefore operating closer to their photosynthetic optimum. However, because leaf turnover rates of sun leaves in the upper canopy are faster than in the subcanopy, less damage accumulates</w:t>
      </w:r>
      <w:r>
        <w:t xml:space="preserve"> </w:t>
      </w:r>
      <w:r>
        <w:t xml:space="preserve">(Miller</w:t>
      </w:r>
      <w:r>
        <w:t xml:space="preserve"> </w:t>
      </w:r>
      <w:r>
        <w:rPr>
          <w:i/>
        </w:rPr>
        <w:t xml:space="preserve">et al.</w:t>
      </w:r>
      <w:r>
        <w:t xml:space="preserve">, 2021)</w:t>
      </w:r>
      <w:r>
        <w:t xml:space="preserve">.</w:t>
      </w:r>
      <w:r>
        <w:t xml:space="preserve"> </w:t>
      </w:r>
      <w:r>
        <w:t xml:space="preserve">Once leaves are fully expanded and mature, heat tolerance decreases with leaf age [</w:t>
      </w:r>
      <w:r>
        <w:t xml:space="preserve">Zhou</w:t>
      </w:r>
      <w:r>
        <w:t xml:space="preserve"> </w:t>
      </w:r>
      <w:r>
        <w:rPr>
          <w:i/>
        </w:rPr>
        <w:t xml:space="preserve">et al.</w:t>
      </w:r>
      <w:r>
        <w:t xml:space="preserve"> </w:t>
      </w:r>
      <w:r>
        <w:t xml:space="preserve">(2015)</w:t>
      </w:r>
      <w:r>
        <w:t xml:space="preserve">; REFS], as do</w:t>
      </w:r>
      <w:r>
        <w:t xml:space="preserve"> </w:t>
      </w:r>
      <m:oMath>
        <m:sSub>
          <m:e>
            <m:r>
              <m:t>g</m:t>
            </m:r>
          </m:e>
          <m:sub>
            <m:r>
              <m:t>s</m:t>
            </m:r>
          </m:sub>
        </m:sSub>
      </m:oMath>
      <w:r>
        <w:t xml:space="preserve"> </w:t>
      </w:r>
      <w:r>
        <w:t xml:space="preserve">and photosynthesis</w:t>
      </w:r>
      <w:r>
        <w:t xml:space="preserve"> </w:t>
      </w:r>
      <w:r>
        <w:t xml:space="preserve">(with a few exceptions, Niinemets, 2016)</w:t>
      </w:r>
      <w:r>
        <w:t xml:space="preserve">.</w:t>
      </w:r>
      <w:r>
        <w:t xml:space="preserve"> </w:t>
      </w:r>
      <w:r>
        <w:t xml:space="preserve">Additionally, because older leaves reach maximum</w:t>
      </w:r>
      <w:r>
        <w:t xml:space="preserve"> </w:t>
      </w:r>
      <m:oMath>
        <m:sSub>
          <m:e>
            <m:r>
              <m:t>T</m:t>
            </m:r>
          </m:e>
          <m:sub>
            <m:r>
              <m:t>l</m:t>
            </m:r>
            <m:r>
              <m:t>e</m:t>
            </m:r>
            <m:r>
              <m:t>a</m:t>
            </m:r>
            <m:r>
              <m:t>f</m:t>
            </m:r>
          </m:sub>
        </m:sSub>
      </m:oMath>
      <w:r>
        <w:t xml:space="preserve"> </w:t>
      </w:r>
      <w:r>
        <w:t xml:space="preserve">sooner than younger leaves and can occupy a large part of the canopy, this would affect vertical gradient of thermal sensitivity</w:t>
      </w:r>
      <w:r>
        <w:t xml:space="preserve"> </w:t>
      </w:r>
      <w:r>
        <w:t xml:space="preserve">(Zhou</w:t>
      </w:r>
      <w:r>
        <w:t xml:space="preserve"> </w:t>
      </w:r>
      <w:r>
        <w:rPr>
          <w:i/>
        </w:rPr>
        <w:t xml:space="preserve">et al.</w:t>
      </w:r>
      <w:r>
        <w:t xml:space="preserve">, 2015)</w:t>
      </w:r>
      <w:r>
        <w:t xml:space="preserve"> </w:t>
      </w:r>
      <w:r>
        <w:rPr>
          <w:b/>
        </w:rPr>
        <w:t xml:space="preserve">this needs some confirming by co-authors</w:t>
      </w:r>
      <w:r>
        <w:t xml:space="preserve">.</w:t>
      </w:r>
    </w:p>
    <w:p>
      <w:pPr>
        <w:pStyle w:val="BodyText"/>
      </w:pPr>
      <w:r>
        <w:t xml:space="preserve">The timing of seasonal leaf loss or gain is influenced by vertical microclimate gradients, and in turn can alter forest biophysical and</w:t>
      </w:r>
      <w:r>
        <w:t xml:space="preserve"> </w:t>
      </w:r>
      <m:oMath>
        <m:sSub>
          <m:e>
            <m:r>
              <m:t>T</m:t>
            </m:r>
          </m:e>
          <m:sub>
            <m:r>
              <m:t>l</m:t>
            </m:r>
            <m:r>
              <m:t>e</m:t>
            </m:r>
            <m:r>
              <m:t>a</m:t>
            </m:r>
            <m:r>
              <m:t>f</m:t>
            </m:r>
          </m:sub>
        </m:sSub>
      </m:oMath>
      <w:r>
        <w:t xml:space="preserve"> </w:t>
      </w:r>
      <w:r>
        <w:t xml:space="preserve">gradients</w:t>
      </w:r>
      <w:r>
        <w:t xml:space="preserve"> </w:t>
      </w:r>
      <w:r>
        <w:t xml:space="preserve">(Rey-Sánchez</w:t>
      </w:r>
      <w:r>
        <w:t xml:space="preserve"> </w:t>
      </w:r>
      <w:r>
        <w:rPr>
          <w:i/>
        </w:rPr>
        <w:t xml:space="preserve">et al.</w:t>
      </w:r>
      <w:r>
        <w:t xml:space="preserve">, 2016)</w:t>
      </w:r>
      <w:r>
        <w:t xml:space="preserve">.</w:t>
      </w:r>
      <w:r>
        <w:t xml:space="preserve"> </w:t>
      </w:r>
      <w:r>
        <w:t xml:space="preserve">Deciduousness in tropical forests is an adaptation to conserve water, and is more common in drier forests and in canopy species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Within tropical deciduous species, the fraction of deciduous individuals tends to increase across tree size classes, with understory individuals typically remaining evergreen</w:t>
      </w:r>
      <w:r>
        <w:t xml:space="preserve"> </w:t>
      </w:r>
      <w:r>
        <w:t xml:space="preserve">(Condit</w:t>
      </w:r>
      <w:r>
        <w:t xml:space="preserve"> </w:t>
      </w:r>
      <w:r>
        <w:rPr>
          <w:i/>
        </w:rPr>
        <w:t xml:space="preserve">et al.</w:t>
      </w:r>
      <w:r>
        <w:t xml:space="preserve">, 2000)</w:t>
      </w:r>
      <w:r>
        <w:t xml:space="preserve">.</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7"/>
    <w:bookmarkEnd w:id="38"/>
    <w:bookmarkStart w:id="45"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environment, and is thus higher in the sun exposed upper canopy than in sub-canopy or understory leaves (Table 2). However, because of the high VPD and irradiance experienced by sun leaves, midday stomatal depression is more prevalent in sun leaves than shade leaves in closed-canopy forests.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 In open forests, midday stomatal closure can occur in both upper canopy and lower canopy leaves, with stomata of lower canopy leaves remaining closed for a longer duration than upper canopy leaves, resulting in elevated</w:t>
      </w:r>
      <w:r>
        <w:t xml:space="preserve"> </w:t>
      </w:r>
      <m:oMath>
        <m:sSub>
          <m:e>
            <m:r>
              <m:t>T</m:t>
            </m:r>
          </m:e>
          <m:sub>
            <m:r>
              <m:t>l</m:t>
            </m:r>
            <m:r>
              <m:t>e</m:t>
            </m:r>
            <m:r>
              <m:t>a</m:t>
            </m:r>
            <m:r>
              <m:t>f</m:t>
            </m:r>
          </m:sub>
        </m:sSub>
      </m:oMath>
      <w:r>
        <w:t xml:space="preserve"> </w:t>
      </w:r>
      <w:r>
        <w:t xml:space="preserve">(Fig. 3, Zweifel</w:t>
      </w:r>
      <w:r>
        <w:t xml:space="preserve"> </w:t>
      </w:r>
      <w:r>
        <w:rPr>
          <w:i/>
        </w:rPr>
        <w:t xml:space="preserve">et al.</w:t>
      </w:r>
      <w:r>
        <w:t xml:space="preserve">, 2002)</w:t>
      </w:r>
      <w:r>
        <w:t xml:space="preserve">. 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(Carter</w:t>
      </w:r>
      <w:r>
        <w:t xml:space="preserve"> </w:t>
      </w:r>
      <w:r>
        <w:rPr>
          <w:i/>
        </w:rPr>
        <w:t xml:space="preserve">et al.</w:t>
      </w:r>
      <w:r>
        <w:t xml:space="preserve">, 2021; Hernández</w:t>
      </w:r>
      <w:r>
        <w:t xml:space="preserve"> </w:t>
      </w:r>
      <w:r>
        <w:rPr>
          <w:i/>
        </w:rPr>
        <w:t xml:space="preserve">et al.</w:t>
      </w:r>
      <w:r>
        <w:t xml:space="preserve">, 2020)</w:t>
      </w:r>
      <w:r>
        <w:t xml:space="preserve">.</w:t>
      </w:r>
    </w:p>
    <w:bookmarkEnd w:id="40"/>
    <w:bookmarkStart w:id="41"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 leaves, which also have traits enabling higher photosynthetic rates under high light and sufficient nutrient and water conditions (Table 1, Table 2).</w:t>
      </w:r>
    </w:p>
    <w:p>
      <w:pPr>
        <w:pStyle w:val="BodyText"/>
      </w:pPr>
      <w:r>
        <w:t xml:space="preserve">Temperature can affect photosynthesis via direct and indirect pathways–directly, by altering photosynthetic enzyme activity and the electron transport chain, and indirectly through increased VPD causing stomatal closure</w:t>
      </w:r>
      <w:r>
        <w:t xml:space="preserve"> </w:t>
      </w:r>
      <w:r>
        <w:t xml:space="preserve">(Lloyd &amp; Farquhar, 2008)</w:t>
      </w:r>
      <w:r>
        <w:t xml:space="preserve">. Photosynthesis has a peaked response to</w:t>
      </w:r>
      <w:r>
        <w:t xml:space="preserve"> </w:t>
      </w:r>
      <m:oMath>
        <m:sSub>
          <m:e>
            <m:r>
              <m:t>T</m:t>
            </m:r>
          </m:e>
          <m:sub>
            <m:r>
              <m:t>a</m:t>
            </m:r>
            <m:r>
              <m:t>i</m:t>
            </m:r>
            <m:r>
              <m:t>r</m:t>
            </m:r>
          </m:sub>
        </m:sSub>
      </m:oMath>
      <w:r>
        <w:t xml:space="preserve">, with the peak commonly found to corresponding to the prevalent ambient growing season conditions</w:t>
      </w:r>
      <w:r>
        <w:t xml:space="preserve"> </w:t>
      </w:r>
      <w:r>
        <w:t xml:space="preserve">(Slot &amp; Winter, 2017; Tan</w:t>
      </w:r>
      <w:r>
        <w:t xml:space="preserve"> </w:t>
      </w:r>
      <w:r>
        <w:rPr>
          <w:i/>
        </w:rPr>
        <w:t xml:space="preserve">et al.</w:t>
      </w:r>
      <w:r>
        <w:t xml:space="preserve">, 2017)</w:t>
      </w:r>
      <w:r>
        <w:t xml:space="preserve">. Beyond the optimum, photosynthesis decreases as a result of stomatal closure</w:t>
      </w:r>
      <w:r>
        <w:t xml:space="preserve"> </w:t>
      </w:r>
      <w:r>
        <w:t xml:space="preserve">(e.g. Slot &amp; Winter, 2017; Smith</w:t>
      </w:r>
      <w:r>
        <w:t xml:space="preserve"> </w:t>
      </w:r>
      <w:r>
        <w:rPr>
          <w:i/>
        </w:rPr>
        <w:t xml:space="preserve">et al.</w:t>
      </w:r>
      <w:r>
        <w:t xml:space="preserve">, 2020, temperate/boreal refs needed)</w:t>
      </w:r>
      <w:r>
        <w:t xml:space="preserve">, and eventually due to biochemical constraints</w:t>
      </w:r>
      <w:r>
        <w:t xml:space="preserve"> </w:t>
      </w:r>
      <w:r>
        <w:t xml:space="preserve">(Sage &amp; Kubien, 2007; Vårhammar</w:t>
      </w:r>
      <w:r>
        <w:t xml:space="preserve"> </w:t>
      </w:r>
      <w:r>
        <w:rPr>
          <w:i/>
        </w:rPr>
        <w:t xml:space="preserve">et al.</w:t>
      </w:r>
      <w:r>
        <w:t xml:space="preserve">, 2015; Kumarathunge</w:t>
      </w:r>
      <w:r>
        <w:t xml:space="preserve"> </w:t>
      </w:r>
      <w:r>
        <w:rPr>
          <w:i/>
        </w:rPr>
        <w:t xml:space="preserve">et al.</w:t>
      </w:r>
      <w:r>
        <w:t xml:space="preserve">, 2019)</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 temperature optimum of photosynthesis (</w:t>
      </w:r>
      <m:oMath>
        <m:sSub>
          <m:e>
            <m:r>
              <m:t>T</m:t>
            </m:r>
          </m:e>
          <m:sub>
            <m:r>
              <m:t>o</m:t>
            </m:r>
            <m:r>
              <m:t>p</m:t>
            </m:r>
            <m:r>
              <m:t>t</m:t>
            </m:r>
          </m:sub>
        </m:sSub>
      </m:oMath>
      <w:r>
        <w:t xml:space="preserve">) 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w:t>
      </w:r>
      <w:r>
        <w:t xml:space="preserve">, one might expect sun leaves to have a stronger temperature-dependence and higher temperature optima than shade leaves</w:t>
      </w:r>
      <w:r>
        <w:t xml:space="preserve"> </w:t>
      </w:r>
      <w:r>
        <w:t xml:space="preserve">(Campbell and Norman 1998; Niinemets</w:t>
      </w:r>
      <w:r>
        <w:t xml:space="preserve"> </w:t>
      </w:r>
      <w:r>
        <w:rPr>
          <w:i/>
        </w:rPr>
        <w:t xml:space="preserve">et al.</w:t>
      </w:r>
      <w:r>
        <w:t xml:space="preserve">, 1999; Niinemets &amp; Valladares, 2004)</w:t>
      </w:r>
      <w:r>
        <w:t xml:space="preserve">. 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the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 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2021)</w:t>
      </w:r>
      <w:r>
        <w:t xml:space="preserve">.</w:t>
      </w:r>
    </w:p>
    <w:p>
      <w:pPr>
        <w:pStyle w:val="BodyText"/>
      </w:pP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 Evaluating this requires diurnal monitoring of net photosynthesis through the canopy.</w:t>
      </w:r>
    </w:p>
    <w:p>
      <w:pPr>
        <w:pStyle w:val="BodyText"/>
      </w:pPr>
      <w:r>
        <w:rPr>
          <w:b/>
        </w:rPr>
        <w:t xml:space="preserve">Leaf photosynthetic thermal tolerance</w:t>
      </w:r>
      <w:r>
        <w:t xml:space="preserve"> </w:t>
      </w: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
        </w:rPr>
        <w:t xml:space="preserve">et al.</w:t>
      </w:r>
      <w:r>
        <w:t xml:space="preserve">, 2020)</w:t>
      </w:r>
      <w:r>
        <w:t xml:space="preserve">. 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 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 Along a vertical gradient within the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2021b)</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 We would expect leaves exposed to greater heat stress within the canopy to have higher heat tolerance, but further research is required to fully understand the relationship between heat tolerance, light exposure and microclimates.</w:t>
      </w:r>
    </w:p>
    <w:bookmarkEnd w:id="41"/>
    <w:bookmarkStart w:id="42" w:name="respiration"/>
    <w:p>
      <w:pPr>
        <w:pStyle w:val="Heading3"/>
      </w:pPr>
      <w:r>
        <w:t xml:space="preserve">Respiration</w:t>
      </w:r>
    </w:p>
    <w:p>
      <w:pPr>
        <w:pStyle w:val="FirstParagraph"/>
      </w:pPr>
      <w:r>
        <w:rPr>
          <w:b/>
        </w:rPr>
        <w:t xml:space="preserve">Similar to photosynthesis, respiration tends to be higher in canopy sun-leaves</w:t>
      </w:r>
      <w:r>
        <w:rPr>
          <w:b/>
        </w:rPr>
        <w:t xml:space="preserve"> </w:t>
      </w:r>
      <w:r>
        <w:rPr>
          <w:b/>
        </w:rPr>
        <w:t xml:space="preserve">(Table 2, Chen</w:t>
      </w:r>
      <w:r>
        <w:rPr>
          <w:b/>
        </w:rPr>
        <w:t xml:space="preserve"> </w:t>
      </w:r>
      <w:r>
        <w:rPr>
          <w:i/>
          <w:b/>
        </w:rPr>
        <w:t xml:space="preserve">et al.</w:t>
      </w:r>
      <w:r>
        <w:rPr>
          <w:b/>
        </w:rPr>
        <w:t xml:space="preserve">, 2020)</w:t>
      </w:r>
      <w:r>
        <w:rPr>
          <w:b/>
        </w:rPr>
        <w:t xml:space="preserve">, but its temperature sensitivity (</w:t>
      </w:r>
      <m:oMath>
        <m:sSub>
          <m:e>
            <m:r>
              <m:t>Q</m:t>
            </m:r>
          </m:e>
          <m:sub>
            <m:r>
              <m:t>10</m:t>
            </m:r>
          </m:sub>
        </m:sSub>
      </m:oMath>
      <w:r>
        <w:rPr>
          <w:b/>
        </w:rPr>
        <w:t xml:space="preserve">) shows no definite trend along the vertical gradient</w:t>
      </w:r>
      <w:r>
        <w:rPr>
          <w:b/>
        </w:rPr>
        <w:t xml:space="preserve"> </w:t>
      </w:r>
      <w:r>
        <w:rPr>
          <w:b/>
        </w:rPr>
        <w:t xml:space="preserve">(Bolstad</w:t>
      </w:r>
      <w:r>
        <w:rPr>
          <w:b/>
        </w:rPr>
        <w:t xml:space="preserve"> </w:t>
      </w:r>
      <w:r>
        <w:rPr>
          <w:i/>
          <w:b/>
        </w:rPr>
        <w:t xml:space="preserve">et al.</w:t>
      </w:r>
      <w:r>
        <w:rPr>
          <w:b/>
        </w:rPr>
        <w:t xml:space="preserve">, 1999; Weerasinghe</w:t>
      </w:r>
      <w:r>
        <w:rPr>
          <w:b/>
        </w:rPr>
        <w:t xml:space="preserve"> </w:t>
      </w:r>
      <w:r>
        <w:rPr>
          <w:i/>
          <w:b/>
        </w:rPr>
        <w:t xml:space="preserve">et al.</w:t>
      </w:r>
      <w:r>
        <w:rPr>
          <w:b/>
        </w:rPr>
        <w:t xml:space="preserve">, 2014)</w:t>
      </w:r>
      <w:r>
        <w:rPr>
          <w:b/>
        </w:rP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 Carter</w:t>
      </w:r>
      <w:r>
        <w:t xml:space="preserve"> </w:t>
      </w:r>
      <w:r>
        <w:rPr>
          <w:i/>
        </w:rPr>
        <w:t xml:space="preserve">et al.</w:t>
      </w:r>
      <w:r>
        <w:t xml:space="preserve">)</w:t>
      </w:r>
      <w:r>
        <w:t xml:space="preserve">,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or greater in the lower canopy</w:t>
      </w:r>
      <w:r>
        <w:t xml:space="preserve"> </w:t>
      </w:r>
      <w:r>
        <w:t xml:space="preserve">(Griffin</w:t>
      </w:r>
      <w:r>
        <w:t xml:space="preserve"> </w:t>
      </w:r>
      <w:r>
        <w:rPr>
          <w:i/>
        </w:rPr>
        <w:t xml:space="preserve">et al.</w:t>
      </w:r>
      <w:r>
        <w:t xml:space="preserve">, 2002)</w:t>
      </w:r>
      <w:r>
        <w:t xml:space="preserve">. This may vary based on forest type [</w:t>
      </w:r>
      <w:r>
        <w:rPr>
          <w:b/>
        </w:rPr>
        <w:t xml:space="preserve">REF</w:t>
      </w:r>
      <w:r>
        <w:t xml:space="preserve">], leaf traits and leaf age,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 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
        </w:rPr>
        <w:t xml:space="preserve">et al.</w:t>
      </w:r>
      <w:r>
        <w:t xml:space="preserve">, 2021)</w:t>
      </w:r>
      <w:r>
        <w:t xml:space="preserve">.</w:t>
      </w:r>
    </w:p>
    <w:bookmarkEnd w:id="42"/>
    <w:bookmarkStart w:id="44" w:name="voc-production"/>
    <w:p>
      <w:pPr>
        <w:pStyle w:val="Heading3"/>
      </w:pPr>
      <w:r>
        <w:t xml:space="preserve">VOC production</w:t>
      </w:r>
    </w:p>
    <w:p>
      <w:pPr>
        <w:pStyle w:val="FirstParagraph"/>
      </w:pPr>
      <w:r>
        <w:rPr>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3">
        <w:r>
          <w:rPr>
            <w:rStyle w:val="Hyperlink"/>
          </w:rPr>
          <w:t xml:space="preserve">https://doi.org/10.1111/pce.13564</w:t>
        </w:r>
      </w:hyperlink>
      <w:r>
        <w:t xml:space="preserve">). Within species, isporene production scales with light and temperature; together and independtly?</w:t>
      </w:r>
    </w:p>
    <w:bookmarkEnd w:id="44"/>
    <w:bookmarkEnd w:id="45"/>
    <w:bookmarkStart w:id="50"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scale up to affect whole-tree ecology, ecosystem ecology, and their temperature responses (Fig. 1).</w:t>
      </w:r>
    </w:p>
    <w:bookmarkStart w:id="48" w:name="tree-metabolism-and-growth-and-survival"/>
    <w:p>
      <w:pPr>
        <w:pStyle w:val="Heading3"/>
      </w:pPr>
      <w:r>
        <w:t xml:space="preserve">Tree metabolism and growth, and survival</w:t>
      </w:r>
    </w:p>
    <w:p>
      <w:pPr>
        <w:pStyle w:val="FirstParagraph"/>
      </w:pPr>
      <w:r>
        <w:rPr>
          <w:b/>
        </w:rPr>
        <w:t xml:space="preserve">Vertical gradients affect tree metabolism and growth.</w:t>
      </w:r>
      <w:r>
        <w:t xml:space="preserve"> </w:t>
      </w:r>
      <w:r>
        <w:t xml:space="preserve">Whole-tree transpiration and gross primary production (GPP) increase in tandem with increasing tree size, where size is most commonly measured as diameter breast height (DBH), but functionally linked to metrics such as foliage biomass, crown volume, or height, all of which scale with DBH</w:t>
      </w:r>
      <w:r>
        <w:t xml:space="preserve"> </w:t>
      </w:r>
      <w:r>
        <w:t xml:space="preserve">(</w:t>
      </w:r>
      <w:r>
        <w:rPr>
          <w:b/>
        </w:rPr>
        <w:t xml:space="preserve">REFS</w:t>
      </w:r>
      <w:r>
        <w:t xml:space="preserve">, Anderson-Teixeira</w:t>
      </w:r>
      <w:r>
        <w:t xml:space="preserve"> </w:t>
      </w:r>
      <w:r>
        <w:rPr>
          <w:i/>
        </w:rPr>
        <w:t xml:space="preserve">et al.</w:t>
      </w:r>
      <w:r>
        <w:t xml:space="preserve">, 2015)</w:t>
      </w:r>
      <w:r>
        <w:t xml:space="preserve">.</w:t>
      </w:r>
      <w:r>
        <w:t xml:space="preserve"> </w:t>
      </w:r>
      <w:r>
        <w:t xml:space="preserve">Specifically, increases are linked to increased leaf area and in part to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belowground allocation, reproduction, defense, and storage of non-structural carbohydrates (NSCs).</w:t>
      </w:r>
      <w:r>
        <w:t xml:space="preserve"> </w:t>
      </w:r>
      <w:r>
        <w:t xml:space="preserve">The proportion of GPP allocated to many of these increases with tree size, including … foliar respiration (Table 2), reproduction</w:t>
      </w:r>
      <w:r>
        <w:t xml:space="preserve"> </w:t>
      </w:r>
      <w:r>
        <w:t xml:space="preserve">(</w:t>
      </w:r>
      <w:r>
        <w:rPr>
          <w:b/>
        </w:rPr>
        <w:t xml:space="preserve">REFS</w:t>
      </w:r>
      <w:r>
        <w:t xml:space="preserve">; West, 2020)</w:t>
      </w:r>
      <w:r>
        <w:t xml:space="preserve">.As a result of increasing C allocation to these other functions, mass-specific - and sometimes even absolute - woody growth rates decrease with tree size</w:t>
      </w:r>
      <w:r>
        <w:t xml:space="preserve"> </w:t>
      </w:r>
      <w:r>
        <w:t xml:space="preserve">(</w:t>
      </w:r>
      <w:r>
        <w:rPr>
          <w:b/>
        </w:rPr>
        <w:t xml:space="preserve">REFS</w:t>
      </w:r>
      <w:r>
        <w:t xml:space="preserve">;</w:t>
      </w:r>
      <w:r>
        <w:t xml:space="preserve"> </w:t>
      </w:r>
      <w:r>
        <w:rPr>
          <w:b/>
        </w:rPr>
        <w:t xml:space="preserve">???</w:t>
      </w:r>
      <w:r>
        <w:t xml:space="preserve">; Anderson-Teixeira</w:t>
      </w:r>
      <w:r>
        <w:t xml:space="preserve"> </w:t>
      </w:r>
      <w:r>
        <w:rPr>
          <w:i/>
        </w:rPr>
        <w:t xml:space="preserve">et al.</w:t>
      </w:r>
      <w:r>
        <w:t xml:space="preserve">, 2021)</w:t>
      </w:r>
      <w:r>
        <w:t xml:space="preserve">.</w:t>
      </w:r>
      <w:r>
        <w:t xml:space="preserve"> </w:t>
      </w:r>
      <w:r>
        <w:t xml:space="preserve">However, NSC reserves increase with tree size, such that larger trees have relatively more buffer against biological and biophysical stressors</w:t>
      </w:r>
      <w:r>
        <w:t xml:space="preserve"> </w:t>
      </w:r>
      <w:r>
        <w:t xml:space="preserve">(Niinemets, 2010)</w:t>
      </w:r>
      <w:r>
        <w:t xml:space="preserve">.</w:t>
      </w:r>
    </w:p>
    <w:p>
      <w:pPr>
        <w:pStyle w:val="BodyText"/>
      </w:pPr>
      <w:r>
        <w:rPr>
          <w:b/>
        </w:rPr>
        <w:t xml:space="preserve">Vertical gradients also affect the climate sensitivity of metabolism and growth.</w:t>
      </w:r>
      <w:r>
        <w:t xml:space="preserve"> </w:t>
      </w:r>
      <w:r>
        <w:t xml:space="preserve">Because</w:t>
      </w:r>
      <w:r>
        <w:t xml:space="preserve"> </w:t>
      </w:r>
      <m:oMath>
        <m:sSub>
          <m:e>
            <m:r>
              <m:t>g</m:t>
            </m:r>
          </m:e>
          <m:sub>
            <m:r>
              <m:t>s</m:t>
            </m:r>
          </m:sub>
        </m:sSub>
      </m:oMath>
      <w:r>
        <w:t xml:space="preserve"> </w:t>
      </w:r>
      <w:r>
        <w:t xml:space="preserve">tends to be more strongly limited by high atmospheric demand (high</w:t>
      </w:r>
      <w:r>
        <w:t xml:space="preserve"> </w:t>
      </w:r>
      <m:oMath>
        <m:sSub>
          <m:e>
            <m:r>
              <m:t>T</m:t>
            </m:r>
          </m:e>
          <m:sub>
            <m:r>
              <m:t>a</m:t>
            </m:r>
            <m:r>
              <m:t>i</m:t>
            </m:r>
            <m:r>
              <m:t>r</m:t>
            </m:r>
          </m:sub>
        </m:sSub>
      </m:oMath>
      <w:r>
        <w:t xml:space="preserve"> </w:t>
      </w:r>
      <w:r>
        <w:t xml:space="preserve">and VPD, low RH) than by low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the taller trees that occupy canopy positions in relatively dense-canopy forests tend to have greater reductions in whole-tree transpiration and photosynthesis during periods of high atmospheric demand - be these on time scale of hours, days, or seasons</w:t>
      </w:r>
      <w:r>
        <w:t xml:space="preserve"> </w:t>
      </w:r>
      <w:r>
        <w:t xml:space="preserve">(Christoffersen</w:t>
      </w:r>
      <w:r>
        <w:t xml:space="preserve"> </w:t>
      </w:r>
      <w:r>
        <w:rPr>
          <w:i/>
        </w:rPr>
        <w:t xml:space="preserve">et al.</w:t>
      </w:r>
      <w:r>
        <w:t xml:space="preserve">, 2016; Garcia</w:t>
      </w:r>
      <w:r>
        <w:t xml:space="preserve"> </w:t>
      </w:r>
      <w:r>
        <w:rPr>
          <w:i/>
        </w:rPr>
        <w:t xml:space="preserve">et al.</w:t>
      </w:r>
      <w:r>
        <w:t xml:space="preserve">, 2021)</w:t>
      </w:r>
      <w:r>
        <w:t xml:space="preserve">,consistent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(Olson</w:t>
      </w:r>
      <w:r>
        <w:t xml:space="preserve"> </w:t>
      </w:r>
      <w:r>
        <w:rPr>
          <w:i/>
        </w:rPr>
        <w:t xml:space="preserve">et al.</w:t>
      </w:r>
      <w:r>
        <w:t xml:space="preserve">, 2018; Garcia</w:t>
      </w:r>
      <w:r>
        <w:t xml:space="preserve"> </w:t>
      </w:r>
      <w:r>
        <w:rPr>
          <w:i/>
        </w:rPr>
        <w:t xml:space="preserve">et al.</w:t>
      </w:r>
      <w:r>
        <w:t xml:space="preserve">, 2021; Chitra-Tarak</w:t>
      </w:r>
      <w:r>
        <w:t xml:space="preserve"> </w:t>
      </w:r>
      <w:r>
        <w:rPr>
          <w:i/>
        </w:rPr>
        <w:t xml:space="preserve">et al.</w:t>
      </w:r>
      <w:r>
        <w:t xml:space="preserve">)</w:t>
      </w:r>
      <w:r>
        <w:t xml:space="preserve"> </w:t>
      </w:r>
      <w:r>
        <w:t xml:space="preserve">and lower capacity to adjust traits related to carbon metabolism to drought</w:t>
      </w:r>
      <w:r>
        <w:t xml:space="preserve"> </w:t>
      </w:r>
      <w:r>
        <w:t xml:space="preserve">(Bartholomew</w:t>
      </w:r>
      <w:r>
        <w:t xml:space="preserve"> </w:t>
      </w:r>
      <w:r>
        <w:rPr>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
        </w:rPr>
        <w:t xml:space="preserve">et al.</w:t>
      </w:r>
      <w:r>
        <w:t xml:space="preserve">, 2011)</w:t>
      </w:r>
      <w:r>
        <w:t xml:space="preserve">.</w:t>
      </w:r>
    </w:p>
    <w:p>
      <w:pPr>
        <w:pStyle w:val="BodyText"/>
      </w:pPr>
      <w:r>
        <w:t xml:space="preserve">The interannual climate sensitivity of annual woody growth can be determined through analysis of tree-ring increments.</w:t>
      </w:r>
      <w:r>
        <w:t xml:space="preserve"> </w:t>
      </w:r>
      <w:r>
        <w:t xml:space="preserve">While it is generally accepted that large, exposed trees display the greatest climate sensitivity and are therefore best for climate reconstructions</w:t>
      </w:r>
      <w:r>
        <w:t xml:space="preserve"> </w:t>
      </w:r>
      <w:r>
        <w:t xml:space="preserve">(Fritts, 1976)</w:t>
      </w:r>
      <w:r>
        <w:t xml:space="preserve">, only a relatively limited number of studies have directly examined drought- or temperature-sensitivities as a function of tree size.</w:t>
      </w:r>
      <w:r>
        <w:t xml:space="preserve"> </w:t>
      </w:r>
      <w:r>
        <w:t xml:space="preserve">These have generally found greater sensitivity to low precipitation or high summer temperatures among larger, more exposed trees</w:t>
      </w:r>
      <w:r>
        <w:t xml:space="preserve"> </w:t>
      </w:r>
      <w:r>
        <w:t xml:space="preserve">(</w:t>
      </w:r>
      <w:r>
        <w:rPr>
          <w:b/>
        </w:rPr>
        <w:t xml:space="preserve">Fig. 4</w:t>
      </w:r>
      <w:r>
        <w:t xml:space="preserve">, Trouillier</w:t>
      </w:r>
      <w:r>
        <w:t xml:space="preserve"> </w:t>
      </w:r>
      <w:r>
        <w:rPr>
          <w:i/>
        </w:rPr>
        <w:t xml:space="preserve">et al.</w:t>
      </w:r>
      <w:r>
        <w:t xml:space="preserve">, 2018;</w:t>
      </w:r>
      <w:r>
        <w:t xml:space="preserve"> </w:t>
      </w:r>
      <w:r>
        <w:rPr>
          <w:b/>
        </w:rPr>
        <w:t xml:space="preserve">???</w:t>
      </w:r>
      <w:r>
        <w:t xml:space="preserve">; McGregor</w:t>
      </w:r>
      <w:r>
        <w:t xml:space="preserve"> </w:t>
      </w:r>
      <w:r>
        <w:rPr>
          <w:i/>
        </w:rPr>
        <w:t xml:space="preserve">et al.</w:t>
      </w:r>
      <w:r>
        <w:t xml:space="preserve">, 2021; Gillerot</w:t>
      </w:r>
      <w:r>
        <w:t xml:space="preserve"> </w:t>
      </w:r>
      <w:r>
        <w:rPr>
          <w:i/>
        </w:rPr>
        <w:t xml:space="preserve">et al.</w:t>
      </w:r>
      <w:r>
        <w:t xml:space="preserve">, 2020)</w:t>
      </w:r>
      <w:r>
        <w:t xml:space="preserve">, corroborating evidence from globally disurbed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 In addition to this lower drought resistance of growth, larger trees also frequently exhibit lower resilience [</w:t>
      </w:r>
      <w:r>
        <w:t xml:space="preserve">McGregor</w:t>
      </w:r>
      <w:r>
        <w:t xml:space="preserve"> </w:t>
      </w:r>
      <w:r>
        <w:rPr>
          <w:i/>
        </w:rPr>
        <w:t xml:space="preserve">et al.</w:t>
      </w:r>
      <w:r>
        <w:t xml:space="preserve"> </w:t>
      </w:r>
      <w:r>
        <w:t xml:space="preserve">(2021)</w:t>
      </w:r>
      <w:r>
        <w:t xml:space="preserve">;</w:t>
      </w:r>
      <w:r>
        <w:t xml:space="preserve"> </w:t>
      </w:r>
      <w:r>
        <w:rPr>
          <w:b/>
        </w:rPr>
        <w:t xml:space="preserve">REF</w:t>
      </w:r>
      <w:r>
        <w:t xml:space="preserve">] and greater increases in mortality</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2019a)</w:t>
      </w:r>
      <w:r>
        <w:t xml:space="preserve">.</w:t>
      </w:r>
      <w:r>
        <w:t xml:space="preserve"> </w:t>
      </w:r>
      <w:r>
        <w:t xml:space="preserve">Despite the potential for shorter trees in open forests to experience greater environmental stress [</w:t>
      </w:r>
      <w:r>
        <w:rPr>
          <w:b/>
        </w:rPr>
        <w:t xml:space="preserve">REFS</w:t>
      </w:r>
      <w:r>
        <w:t xml:space="preserve">], this pattern has been observed in open as well as closed-canopy forests</w:t>
      </w:r>
      <w:r>
        <w:t xml:space="preserve"> </w:t>
      </w:r>
      <w:r>
        <w:t xml:space="preserve">(Bennett</w:t>
      </w:r>
      <w:r>
        <w:t xml:space="preserve"> </w:t>
      </w:r>
      <w:r>
        <w:rPr>
          <w:i/>
        </w:rPr>
        <w:t xml:space="preserve">et al.</w:t>
      </w:r>
      <w:r>
        <w:t xml:space="preserve">, 2015; Anderson-Teixeira</w:t>
      </w:r>
      <w:r>
        <w:t xml:space="preserve"> </w:t>
      </w:r>
      <w:r>
        <w:rPr>
          <w:i/>
        </w:rPr>
        <w:t xml:space="preserve">et al.</w:t>
      </w:r>
      <w:r>
        <w:t xml:space="preserve">, 2021)</w:t>
      </w:r>
      <w:r>
        <w:t xml:space="preserve">.</w:t>
      </w:r>
    </w:p>
    <w:p>
      <w:pPr>
        <w:pStyle w:val="BodyText"/>
      </w:pPr>
      <w:r>
        <w:t xml:space="preserve">There are, 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 2021)</w:t>
      </w:r>
      <w:r>
        <w:t xml:space="preserve">.</w:t>
      </w:r>
      <w:r>
        <w:t xml:space="preserve"> </w:t>
      </w:r>
      <w:r>
        <w:t xml:space="preserve">Potential mechanisms for these patterns include stifling of understory</w:t>
      </w:r>
      <w:r>
        <w:t xml:space="preserve"> </w:t>
      </w:r>
      <m:oMath>
        <m:r>
          <m:t>λ</m:t>
        </m:r>
        <m:r>
          <m:t>E</m:t>
        </m:r>
      </m:oMath>
      <w:r>
        <w:t xml:space="preserve"> </w:t>
      </w:r>
      <w:r>
        <w:t xml:space="preserve">under still, humid conditions, resulting in above-optimal</w:t>
      </w:r>
      <w:r>
        <w:t xml:space="preserve"> </w:t>
      </w:r>
      <m:oMath>
        <m:sSub>
          <m:e>
            <m:r>
              <m:t>T</m:t>
            </m:r>
          </m:e>
          <m:sub>
            <m:r>
              <m:t>l</m:t>
            </m:r>
            <m:r>
              <m:t>e</m:t>
            </m:r>
            <m:r>
              <m:t>a</m:t>
            </m:r>
            <m:r>
              <m:t>f</m:t>
            </m:r>
          </m:sub>
        </m:sSub>
      </m:oMath>
      <w:r>
        <w:t xml:space="preserve"> </w:t>
      </w:r>
      <w:r>
        <w:t xml:space="preserve">(Fig. 3) and lower photosynthesis, increases nighttime respiratory carbon loss that disroportionately reduced carbon availability for growth among small trees accelerated asymmetric competition. Additional research is required to understand these mechanisms and to disentangle tree growth responses to hot-wet versus hot-dry conditions.</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46"/>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w:t>
      </w:r>
      <w:r>
        <w:t xml:space="preserve"> </w:t>
      </w:r>
      <w:hyperlink r:id="rId47">
        <w:r>
          <w:rPr>
            <w:rStyle w:val="Hyperlink"/>
          </w:rPr>
          <w:t xml:space="preserve">ISSUE # 29</w:t>
        </w:r>
      </w:hyperlink>
      <w:r>
        <w:t xml:space="preserve">.</w:t>
      </w:r>
    </w:p>
    <w:bookmarkEnd w:id="48"/>
    <w:bookmarkStart w:id="49" w:name="c-and-water-flux"/>
    <w:p>
      <w:pPr>
        <w:pStyle w:val="Heading3"/>
      </w:pPr>
      <w:r>
        <w:t xml:space="preserve">C and water flux</w:t>
      </w:r>
    </w:p>
    <w:p>
      <w:pPr>
        <w:pStyle w:val="FirstParagraph"/>
      </w:pPr>
      <w:r>
        <w:rPr>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
        </w:rPr>
        <w:t xml:space="preserve">et al.</w:t>
      </w:r>
      <w:r>
        <w:t xml:space="preserve">, 2011)</w:t>
      </w:r>
      <w:r>
        <w:t xml:space="preserve">. Similarly, in a tropical forest in the Brazilian Amazon, canopy and subcanopy trees jointly contributed approximately 93% of ET, or 88% of transpiration (Fig 5a). In terms of C cycling, it has been estimated that canopy strata contribute ???64% of net daytime</w:t>
      </w:r>
      <w:r>
        <w:t xml:space="preserve"> </w:t>
      </w:r>
      <m:oMath>
        <m:r>
          <m:t>C</m:t>
        </m:r>
        <m:sSub>
          <m:e>
            <m:r>
              <m:t>O</m:t>
            </m:r>
          </m:e>
          <m:sub>
            <m:r>
              <m:t>2</m:t>
            </m:r>
          </m:sub>
        </m:sSub>
      </m:oMath>
      <w:r>
        <w:t xml:space="preserve"> </w:t>
      </w:r>
      <w:r>
        <w:t xml:space="preserve">uptake</w:t>
      </w:r>
      <w:r>
        <w:t xml:space="preserve"> </w:t>
      </w:r>
      <w:r>
        <w:t xml:space="preserve">(i.e., GPP - ecosystem respiration, including from soil; Misson</w:t>
      </w:r>
      <w:r>
        <w:t xml:space="preserve"> </w:t>
      </w:r>
      <w:r>
        <w:rPr>
          <w:i/>
        </w:rPr>
        <w:t xml:space="preserve">et al.</w:t>
      </w:r>
      <w:r>
        <w:t xml:space="preserve">, 2007)</w:t>
      </w:r>
      <w:r>
        <w:t xml:space="preserve">. Large trees also dominate in terms of woody aboveground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 ???10cm DBH usually contributing &gt; 85% of ANPPwoody and Mwoody across 25 globally distributed forests (Fig. 5b, Piponiot et al., accepted).</w:t>
      </w:r>
    </w:p>
    <w:p>
      <w:pPr>
        <w:pStyle w:val="BodyText"/>
      </w:pPr>
      <w:r>
        <w:rPr>
          <w:b/>
        </w:rPr>
        <w:t xml:space="preserve">Include ET figure</w:t>
      </w:r>
      <w:r>
        <w:t xml:space="preserve"> </w:t>
      </w:r>
      <w:r>
        <w:t xml:space="preserve">Figure 5. Vertical partitioning of (a) evapotranspiration and (b) C fluxes in tropical forests. Panel (a) is from (Kunert et al. 2017). I’d like to create a parallel figure for C fluxes.</w:t>
      </w:r>
    </w:p>
    <w:p>
      <w:pPr>
        <w:pStyle w:val="BodyText"/>
      </w:pPr>
      <w:r>
        <w:rPr>
          <w:b/>
        </w:rPr>
        <w:t xml:space="preserve">It is less clear how thermal sensitivity of water and C fluxes varies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at least under conditions of moderate to high VPD. A rare example of a study comparing the climate sensitivity of C fluxes across size classes</w:t>
      </w:r>
      <w:r>
        <w:t xml:space="preserve"> </w:t>
      </w:r>
      <w:r>
        <w:t xml:space="preserve">(Meakem</w:t>
      </w:r>
      <w:r>
        <w:t xml:space="preserve"> </w:t>
      </w:r>
      <w:r>
        <w:rPr>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is likely to vary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9"/>
    <w:bookmarkEnd w:id="50"/>
    <w:bookmarkStart w:id="51" w:name="implications-future-research-directions"/>
    <w:p>
      <w:pPr>
        <w:pStyle w:val="Heading2"/>
      </w:pPr>
      <w:r>
        <w:t xml:space="preserve">Implications [ &amp; future research directions?]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1"/>
    <w:bookmarkStart w:id="54"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2"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 Zellweger</w:t>
      </w:r>
      <w:r>
        <w:t xml:space="preserve"> </w:t>
      </w:r>
      <w:r>
        <w:rPr>
          <w:i/>
        </w:rPr>
        <w:t xml:space="preserve">et al.</w:t>
      </w:r>
      <w:r>
        <w:t xml:space="preserve">, 2019; Duque</w:t>
      </w:r>
      <w:r>
        <w:t xml:space="preserve"> </w:t>
      </w:r>
      <w:r>
        <w:rPr>
          <w:i/>
        </w:rPr>
        <w:t xml:space="preserve">et al.</w:t>
      </w:r>
      <w:r>
        <w:t xml:space="preserve">, 2015)</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2"/>
    <w:bookmarkStart w:id="53" w:name="warming"/>
    <w:p>
      <w:pPr>
        <w:pStyle w:val="Heading3"/>
      </w:pPr>
      <w:r>
        <w:t xml:space="preserve">warming</w:t>
      </w:r>
    </w:p>
    <w:p>
      <w:pPr>
        <w:pStyle w:val="FirstParagraph"/>
      </w:pPr>
      <w:r>
        <w:t xml:space="preserve">Warming shifts forest composition, from leaf metabolism to whole forest structure. At a leaf metabolism level, global analysis shows that with temperature increase, foliage photosynthesis and respiration are coupled up to photosynthetic thermal optimum, beyond this inflection point, photosynthesis declines whereas respiration increases exponentially, thereby shifting the C balance from sink to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 losses differ diurnally and seasonally across ecosystems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[Pam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 </w:t>
      </w:r>
      <w:r>
        <w:t xml:space="preserve">Senf</w:t>
      </w:r>
      <w:r>
        <w:t xml:space="preserve"> </w:t>
      </w:r>
      <w:r>
        <w:rPr>
          <w:i/>
        </w:rPr>
        <w:t xml:space="preserve">et al.</w:t>
      </w:r>
      <w:r>
        <w:t xml:space="preserve"> </w:t>
      </w:r>
      <w:r>
        <w:t xml:space="preserve">(2018)</w:t>
      </w:r>
      <w:r>
        <w:t xml:space="preserve">,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(2019b)</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Variation in resistance and resilience among forests may drive different trajectories from the forests in the face of global climate change. For example,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Temperature acclimation</w:t>
      </w:r>
      <w:r>
        <w:t xml:space="preserve"> </w:t>
      </w:r>
      <w:r>
        <w:t xml:space="preserve">(Cunningham &amp; Read, 2003; Way, 2019; Slot &amp; Kitajima, 2015; Slot</w:t>
      </w:r>
      <w:r>
        <w:t xml:space="preserve"> </w:t>
      </w:r>
      <w:r>
        <w:rPr>
          <w:i/>
        </w:rPr>
        <w:t xml:space="preserve">et al.</w:t>
      </w:r>
      <w:r>
        <w:t xml:space="preserve">, 2021b)</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rPr>
          <w:i/>
        </w:rPr>
        <w:t xml:space="preserve">For example, species with smaller leaves and larger</w:t>
      </w:r>
      <w:r>
        <w:rPr>
          <w:i/>
        </w:rPr>
        <w:t xml:space="preserve"> </w:t>
      </w:r>
      <m:oMath>
        <m:r>
          <m:t>g</m:t>
        </m:r>
        <m:r>
          <m:t>s</m:t>
        </m:r>
      </m:oMath>
      <w:r>
        <w:rPr>
          <w:i/>
        </w:rPr>
        <w:t xml:space="preserve"> </w:t>
      </w:r>
      <w:r>
        <w:rPr>
          <w:i/>
        </w:rPr>
        <w:t xml:space="preserve">will be less vulnerable to temperature increase than species with larger leaves</w:t>
      </w:r>
      <w:r>
        <w:rPr>
          <w:i/>
        </w:rPr>
        <w:t xml:space="preserve"> </w:t>
      </w:r>
      <w:r>
        <w:rPr>
          <w:i/>
        </w:rPr>
        <w:t xml:space="preserve">(Fauset</w:t>
      </w:r>
      <w:r>
        <w:rPr>
          <w:i/>
        </w:rPr>
        <w:t xml:space="preserve"> </w:t>
      </w:r>
      <w:r>
        <w:rPr>
          <w:i/>
          <w:i/>
        </w:rPr>
        <w:t xml:space="preserve">et al.</w:t>
      </w:r>
      <w:r>
        <w:rPr>
          <w:i/>
        </w:rPr>
        <w:t xml:space="preserve">, 2018; Song</w:t>
      </w:r>
      <w:r>
        <w:rPr>
          <w:i/>
        </w:rPr>
        <w:t xml:space="preserve"> </w:t>
      </w:r>
      <w:r>
        <w:rPr>
          <w:i/>
          <w:i/>
        </w:rPr>
        <w:t xml:space="preserve">et al.</w:t>
      </w:r>
      <w:r>
        <w:rPr>
          <w:i/>
        </w:rPr>
        <w:t xml:space="preserve">, 2020)</w:t>
      </w:r>
      <w:r>
        <w:rPr>
          <w:i/>
        </w:rPr>
        <w:t xml:space="preserve">.</w:t>
      </w:r>
    </w:p>
    <w:p>
      <w:pPr>
        <w:pStyle w:val="BodyText"/>
      </w:pPr>
      <w:r>
        <w:t xml:space="preserve">-Isoprenes</w:t>
      </w:r>
      <w:r>
        <w:t xml:space="preserve"> </w:t>
      </w:r>
      <w:r>
        <w:rPr>
          <w:i/>
        </w:rPr>
        <w:t xml:space="preserve">providing emitting species with a selective advantage in a warming world</w:t>
      </w:r>
      <w:r>
        <w:t xml:space="preserve"> </w:t>
      </w:r>
      <w:r>
        <w:t xml:space="preserve">[</w:t>
      </w:r>
      <w:r>
        <w:rPr>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3"/>
    <w:bookmarkEnd w:id="54"/>
    <w:bookmarkStart w:id="58" w:name="scaling-across-space-and-time"/>
    <w:p>
      <w:pPr>
        <w:pStyle w:val="Heading2"/>
      </w:pPr>
      <w:r>
        <w:t xml:space="preserve">Scaling across space and time</w:t>
      </w:r>
    </w:p>
    <w:p>
      <w:pPr>
        <w:pStyle w:val="FirstParagraph"/>
      </w:pPr>
      <w:r>
        <w:rPr>
          <w:i/>
        </w:rPr>
        <w:t xml:space="preserve">Scaling our understanding across space and time requires remote sensing and models.</w:t>
      </w:r>
    </w:p>
    <w:bookmarkStart w:id="57"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55"/>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
        </w:rPr>
        <w:t xml:space="preserve">Figure 5. DRAFT. Enrich this by showing 3-4 carefully selected scenarios (e.g., baseline, warming-mesic, warming-drought, canopy disturbance), and maybe a few key processes/ consequences (leaf T, C balance).</w:t>
      </w:r>
      <w:r>
        <w:t xml:space="preserve"> </w:t>
      </w:r>
      <w:hyperlink r:id="rId56">
        <w:r>
          <w:rPr>
            <w:rStyle w:val="Hyperlink"/>
          </w:rPr>
          <w:t xml:space="preserve">Issue #42</w:t>
        </w:r>
      </w:hyperlink>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rPr>
          <w:i/>
        </w:rPr>
        <w:t xml:space="preserve">[how?]</w:t>
      </w:r>
    </w:p>
    <w:p>
      <w:pPr>
        <w:pStyle w:val="BodyText"/>
      </w:pPr>
      <w:r>
        <w:rPr>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57"/>
    <w:bookmarkEnd w:id="58"/>
    <w:bookmarkStart w:id="59"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9"/>
    <w:bookmarkStart w:id="60"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0"/>
    <w:bookmarkStart w:id="246" w:name="references"/>
    <w:p>
      <w:pPr>
        <w:pStyle w:val="Heading2"/>
      </w:pPr>
      <w:r>
        <w:t xml:space="preserve">References</w:t>
      </w:r>
    </w:p>
    <w:bookmarkStart w:id="245" w:name="refs"/>
    <w:bookmarkStart w:id="61"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1"/>
    <w:bookmarkStart w:id="62"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2"/>
    <w:bookmarkStart w:id="63"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3"/>
    <w:bookmarkStart w:id="64"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4"/>
    <w:bookmarkStart w:id="65"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5"/>
    <w:bookmarkStart w:id="66" w:name="Xb990a2287a135a2e8a4bea061a1c1c8eff2a245"/>
    <w:p>
      <w:pPr>
        <w:pStyle w:val="Bibliography"/>
      </w:pPr>
      <w:r>
        <w:rPr>
          <w:b w:val="0"/>
          <w:b/>
        </w:rPr>
        <w:t xml:space="preserve">Baker NR</w:t>
      </w:r>
      <w:r>
        <w:t xml:space="preserve">.</w:t>
      </w:r>
      <w:r>
        <w:t xml:space="preserve"> </w:t>
      </w:r>
      <w:r>
        <w:rPr>
          <w:b/>
        </w:rPr>
        <w:t xml:space="preserve">2008</w:t>
      </w:r>
      <w:r>
        <w:t xml:space="preserve">. Chlorophyll Fluorescence: A Probe of Photosynthesis In Vivo.</w:t>
      </w:r>
      <w:r>
        <w:t xml:space="preserve"> </w:t>
      </w:r>
      <w:r>
        <w:rPr>
          <w:i/>
        </w:rPr>
        <w:t xml:space="preserve">Annu. Rev. Plant Biol.</w:t>
      </w:r>
      <w:r>
        <w:t xml:space="preserve"> </w:t>
      </w:r>
      <w:r>
        <w:rPr>
          <w:b/>
        </w:rPr>
        <w:t xml:space="preserve">59</w:t>
      </w:r>
      <w:r>
        <w:t xml:space="preserve">: 89–113.</w:t>
      </w:r>
    </w:p>
    <w:bookmarkEnd w:id="66"/>
    <w:bookmarkStart w:id="67"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67"/>
    <w:bookmarkStart w:id="68"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68"/>
    <w:bookmarkStart w:id="69"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69"/>
    <w:bookmarkStart w:id="70"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0"/>
    <w:bookmarkStart w:id="71"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1"/>
    <w:bookmarkStart w:id="72"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2"/>
    <w:bookmarkStart w:id="73"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73"/>
    <w:bookmarkStart w:id="74"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74"/>
    <w:bookmarkStart w:id="75"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75"/>
    <w:bookmarkStart w:id="76"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76"/>
    <w:bookmarkStart w:id="77" w:name="X9e8515ab992676d0b0014768b7945edd03fd95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w:t>
      </w:r>
      <w:r>
        <w:t xml:space="preserve"> </w:t>
      </w:r>
      <w:r>
        <w:rPr>
          <w:b/>
        </w:rPr>
        <w:t xml:space="preserve">2021</w:t>
      </w:r>
      <w:r>
        <w:t xml:space="preserve">. Underappreciated plant vulnerabilities to heat waves.</w:t>
      </w:r>
      <w:r>
        <w:t xml:space="preserve"> </w:t>
      </w:r>
      <w:r>
        <w:rPr>
          <w:i/>
        </w:rPr>
        <w:t xml:space="preserve">New Phytologist</w:t>
      </w:r>
      <w:r>
        <w:t xml:space="preserve"> </w:t>
      </w:r>
      <w:r>
        <w:rPr>
          <w:b/>
        </w:rPr>
        <w:t xml:space="preserve">231</w:t>
      </w:r>
      <w:r>
        <w:t xml:space="preserve">: 32–39.</w:t>
      </w:r>
    </w:p>
    <w:bookmarkEnd w:id="77"/>
    <w:bookmarkStart w:id="78"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78"/>
    <w:bookmarkStart w:id="79" w:name="X12387319323228597fc874166dd46b878d56df1"/>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w:t>
      </w:r>
      <w:r>
        <w:t xml:space="preserve"> </w:t>
      </w:r>
      <w:r>
        <w:rPr>
          <w:b/>
        </w:rPr>
        <w:t xml:space="preserve">2021</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79"/>
    <w:bookmarkStart w:id="80" w:name="ref-carterExperimentalWarmingTropical"/>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0"/>
    <w:bookmarkStart w:id="81"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1"/>
    <w:bookmarkStart w:id="82"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2"/>
    <w:bookmarkStart w:id="83"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3"/>
    <w:bookmarkStart w:id="84"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84"/>
    <w:bookmarkStart w:id="85"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85"/>
    <w:bookmarkStart w:id="86" w:name="X7914c5f8ed32dae272446bd55185493b096e4d0"/>
    <w:p>
      <w:pPr>
        <w:pStyle w:val="Bibliography"/>
      </w:pPr>
      <w:r>
        <w:rPr>
          <w:b w:val="0"/>
          <w:b/>
        </w:rPr>
        <w:t xml:space="preserve">Chitra-Tarak R</w:t>
      </w:r>
      <w:r>
        <w:rPr>
          <w:b/>
        </w:rPr>
        <w:t xml:space="preserve">,</w:t>
      </w:r>
      <w:r>
        <w:rPr>
          <w:b/>
        </w:rPr>
        <w:t xml:space="preserve"> </w:t>
      </w:r>
      <w:r>
        <w:rPr>
          <w:b w:val="0"/>
          <w:b/>
        </w:rPr>
        <w:t xml:space="preserve">Xu C</w:t>
      </w:r>
      <w:r>
        <w:rPr>
          <w:b/>
        </w:rPr>
        <w:t xml:space="preserve">,</w:t>
      </w:r>
      <w:r>
        <w:rPr>
          <w:b/>
        </w:rPr>
        <w:t xml:space="preserve"> </w:t>
      </w:r>
      <w:r>
        <w:rPr>
          <w:b w:val="0"/>
          <w:b/>
        </w:rPr>
        <w:t xml:space="preserve">Aguilar S</w:t>
      </w:r>
      <w:r>
        <w:rPr>
          <w:b/>
        </w:rPr>
        <w:t xml:space="preserve">,</w:t>
      </w:r>
      <w:r>
        <w:rPr>
          <w:b/>
        </w:rPr>
        <w:t xml:space="preserve"> </w:t>
      </w:r>
      <w:r>
        <w:rPr>
          <w:b w:val="0"/>
          <w:b/>
        </w:rPr>
        <w:t xml:space="preserve">Anderson-Teixeira KJ</w:t>
      </w:r>
      <w:r>
        <w:rPr>
          <w:b/>
        </w:rPr>
        <w:t xml:space="preserve">,</w:t>
      </w:r>
      <w:r>
        <w:rPr>
          <w:b/>
        </w:rPr>
        <w:t xml:space="preserve"> </w:t>
      </w:r>
      <w:r>
        <w:rPr>
          <w:b w:val="0"/>
          <w:b/>
        </w:rPr>
        <w:t xml:space="preserve">Chambers J</w:t>
      </w:r>
      <w:r>
        <w:rPr>
          <w:b/>
        </w:rPr>
        <w:t xml:space="preserve">,</w:t>
      </w:r>
      <w:r>
        <w:rPr>
          <w:b/>
        </w:rPr>
        <w:t xml:space="preserve"> </w:t>
      </w:r>
      <w:r>
        <w:rPr>
          <w:b w:val="0"/>
          <w:b/>
        </w:rPr>
        <w:t xml:space="preserve">Detto M</w:t>
      </w:r>
      <w:r>
        <w:rPr>
          <w:b/>
        </w:rPr>
        <w:t xml:space="preserve">,</w:t>
      </w:r>
      <w:r>
        <w:rPr>
          <w:b/>
        </w:rPr>
        <w:t xml:space="preserve"> </w:t>
      </w:r>
      <w:r>
        <w:rPr>
          <w:b w:val="0"/>
          <w:b/>
        </w:rPr>
        <w:t xml:space="preserve">Faybishenko B</w:t>
      </w:r>
      <w:r>
        <w:rPr>
          <w:b/>
        </w:rPr>
        <w:t xml:space="preserve">,</w:t>
      </w:r>
      <w:r>
        <w:rPr>
          <w:b/>
        </w:rPr>
        <w:t xml:space="preserve"> </w:t>
      </w:r>
      <w:r>
        <w:rPr>
          <w:b w:val="0"/>
          <w:b/>
        </w:rPr>
        <w:t xml:space="preserve">Fisher RA</w:t>
      </w:r>
      <w:r>
        <w:rPr>
          <w:b/>
        </w:rPr>
        <w:t xml:space="preserve">,</w:t>
      </w:r>
      <w:r>
        <w:rPr>
          <w:b/>
        </w:rPr>
        <w:t xml:space="preserve"> </w:t>
      </w:r>
      <w:r>
        <w:rPr>
          <w:b w:val="0"/>
          <w:b/>
        </w:rPr>
        <w:t xml:space="preserve">Knox RG</w:t>
      </w:r>
      <w:r>
        <w:rPr>
          <w:b/>
        </w:rPr>
        <w:t xml:space="preserve">,</w:t>
      </w:r>
      <w:r>
        <w:rPr>
          <w:b/>
        </w:rPr>
        <w:t xml:space="preserve"> </w:t>
      </w:r>
      <w:r>
        <w:rPr>
          <w:b w:val="0"/>
          <w:b/>
        </w:rPr>
        <w:t xml:space="preserve">Koven CD</w:t>
      </w:r>
      <w:r>
        <w:rPr>
          <w:b/>
        </w:rPr>
        <w:t xml:space="preserve"> </w:t>
      </w:r>
      <w:r>
        <w:rPr>
          <w:i/>
          <w:b/>
        </w:rPr>
        <w:t xml:space="preserve">et al.</w:t>
      </w:r>
      <w:r>
        <w:t xml:space="preserve"> </w:t>
      </w:r>
      <w:r>
        <w:t xml:space="preserve">Hydraulically-vulnerable trees survive on deep-water access during droughts in a tropical forest.</w:t>
      </w:r>
      <w:r>
        <w:t xml:space="preserve"> </w:t>
      </w:r>
      <w:r>
        <w:rPr>
          <w:i/>
        </w:rPr>
        <w:t xml:space="preserve">New Phytologist</w:t>
      </w:r>
      <w:r>
        <w:t xml:space="preserve"> </w:t>
      </w:r>
      <w:r>
        <w:rPr>
          <w:b/>
        </w:rPr>
        <w:t xml:space="preserve">n/a</w:t>
      </w:r>
      <w:r>
        <w:t xml:space="preserve">.</w:t>
      </w:r>
    </w:p>
    <w:bookmarkEnd w:id="86"/>
    <w:bookmarkStart w:id="87"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87"/>
    <w:bookmarkStart w:id="88"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88"/>
    <w:bookmarkStart w:id="89"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89"/>
    <w:bookmarkStart w:id="90"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0"/>
    <w:bookmarkStart w:id="91"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1"/>
    <w:bookmarkStart w:id="92"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2"/>
    <w:bookmarkStart w:id="93"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3"/>
    <w:bookmarkStart w:id="94" w:name="X552fb1a5772b032dc2f7782802f0e80bb8c3ec3"/>
    <w:p>
      <w:pPr>
        <w:pStyle w:val="Bibliography"/>
      </w:pP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94"/>
    <w:bookmarkStart w:id="95"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5"/>
    <w:bookmarkStart w:id="96"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96"/>
    <w:bookmarkStart w:id="97"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97"/>
    <w:bookmarkStart w:id="98"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98"/>
    <w:bookmarkStart w:id="99"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99"/>
    <w:bookmarkStart w:id="100"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0"/>
    <w:bookmarkStart w:id="101"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01"/>
    <w:bookmarkStart w:id="102"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2"/>
    <w:bookmarkStart w:id="103"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3"/>
    <w:bookmarkStart w:id="104" w:name="ref-friedlingsteinClimateCarbonCycle2006"/>
    <w:p>
      <w:pPr>
        <w:pStyle w:val="Bibliography"/>
      </w:pPr>
      <w:r>
        <w:rPr>
          <w:b w:val="0"/>
          <w:b/>
        </w:rPr>
        <w:t xml:space="preserve">Friedlingstein P</w:t>
      </w:r>
      <w:r>
        <w:rPr>
          <w:b/>
        </w:rPr>
        <w:t xml:space="preserve">,</w:t>
      </w:r>
      <w:r>
        <w:rPr>
          <w:b/>
        </w:rPr>
        <w:t xml:space="preserve"> </w:t>
      </w:r>
      <w:r>
        <w:rPr>
          <w:b w:val="0"/>
          <w:b/>
        </w:rPr>
        <w:t xml:space="preserve">Cox P</w:t>
      </w:r>
      <w:r>
        <w:rPr>
          <w:b/>
        </w:rPr>
        <w:t xml:space="preserve">,</w:t>
      </w:r>
      <w:r>
        <w:rPr>
          <w:b/>
        </w:rPr>
        <w:t xml:space="preserve"> </w:t>
      </w:r>
      <w:r>
        <w:rPr>
          <w:b w:val="0"/>
          <w:b/>
        </w:rPr>
        <w:t xml:space="preserve">Betts R</w:t>
      </w:r>
      <w:r>
        <w:rPr>
          <w:b/>
        </w:rPr>
        <w:t xml:space="preserve">,</w:t>
      </w:r>
      <w:r>
        <w:rPr>
          <w:b/>
        </w:rPr>
        <w:t xml:space="preserve"> </w:t>
      </w:r>
      <w:r>
        <w:rPr>
          <w:b w:val="0"/>
          <w:b/>
        </w:rPr>
        <w:t xml:space="preserve">Bopp L</w:t>
      </w:r>
      <w:r>
        <w:rPr>
          <w:b/>
        </w:rPr>
        <w:t xml:space="preserve">,</w:t>
      </w:r>
      <w:r>
        <w:rPr>
          <w:b/>
        </w:rPr>
        <w:t xml:space="preserve"> </w:t>
      </w:r>
      <w:r>
        <w:rPr>
          <w:b w:val="0"/>
          <w:b/>
        </w:rPr>
        <w:t xml:space="preserve">von Bloh W</w:t>
      </w:r>
      <w:r>
        <w:rPr>
          <w:b/>
        </w:rPr>
        <w:t xml:space="preserve">,</w:t>
      </w:r>
      <w:r>
        <w:rPr>
          <w:b/>
        </w:rPr>
        <w:t xml:space="preserve"> </w:t>
      </w:r>
      <w:r>
        <w:rPr>
          <w:b w:val="0"/>
          <w:b/>
        </w:rPr>
        <w:t xml:space="preserve">Brovkin V</w:t>
      </w:r>
      <w:r>
        <w:rPr>
          <w:b/>
        </w:rPr>
        <w:t xml:space="preserve">,</w:t>
      </w:r>
      <w:r>
        <w:rPr>
          <w:b/>
        </w:rPr>
        <w:t xml:space="preserve"> </w:t>
      </w:r>
      <w:r>
        <w:rPr>
          <w:b w:val="0"/>
          <w:b/>
        </w:rPr>
        <w:t xml:space="preserve">Cadule P</w:t>
      </w:r>
      <w:r>
        <w:rPr>
          <w:b/>
        </w:rPr>
        <w:t xml:space="preserve">,</w:t>
      </w:r>
      <w:r>
        <w:rPr>
          <w:b/>
        </w:rPr>
        <w:t xml:space="preserve"> </w:t>
      </w:r>
      <w:r>
        <w:rPr>
          <w:b w:val="0"/>
          <w:b/>
        </w:rPr>
        <w:t xml:space="preserve">Doney S</w:t>
      </w:r>
      <w:r>
        <w:rPr>
          <w:b/>
        </w:rPr>
        <w:t xml:space="preserve">,</w:t>
      </w:r>
      <w:r>
        <w:rPr>
          <w:b/>
        </w:rPr>
        <w:t xml:space="preserve"> </w:t>
      </w:r>
      <w:r>
        <w:rPr>
          <w:b w:val="0"/>
          <w:b/>
        </w:rPr>
        <w:t xml:space="preserve">Eby M</w:t>
      </w:r>
      <w:r>
        <w:rPr>
          <w:b/>
        </w:rPr>
        <w:t xml:space="preserve">,</w:t>
      </w:r>
      <w:r>
        <w:rPr>
          <w:b/>
        </w:rPr>
        <w:t xml:space="preserve"> </w:t>
      </w:r>
      <w:r>
        <w:rPr>
          <w:b w:val="0"/>
          <w:b/>
        </w:rPr>
        <w:t xml:space="preserve">Fung I</w:t>
      </w:r>
      <w:r>
        <w:rPr>
          <w:b/>
        </w:rPr>
        <w:t xml:space="preserve"> </w:t>
      </w:r>
      <w:r>
        <w:rPr>
          <w:i/>
          <w:b/>
        </w:rPr>
        <w:t xml:space="preserve">et al.</w:t>
      </w:r>
      <w:r>
        <w:t xml:space="preserve"> </w:t>
      </w:r>
      <w:r>
        <w:rPr>
          <w:b/>
        </w:rPr>
        <w:t xml:space="preserve">2006</w:t>
      </w:r>
      <w:r>
        <w:t xml:space="preserve">. Climate–Carbon Cycle Feedback Analysis: Results from the C4MIP Model Intercomparison.</w:t>
      </w:r>
      <w:r>
        <w:t xml:space="preserve"> </w:t>
      </w:r>
      <w:r>
        <w:rPr>
          <w:i/>
        </w:rPr>
        <w:t xml:space="preserve">J. Climate</w:t>
      </w:r>
      <w:r>
        <w:t xml:space="preserve"> </w:t>
      </w:r>
      <w:r>
        <w:rPr>
          <w:b/>
        </w:rPr>
        <w:t xml:space="preserve">19</w:t>
      </w:r>
      <w:r>
        <w:t xml:space="preserve">: 3337–3353.</w:t>
      </w:r>
    </w:p>
    <w:bookmarkEnd w:id="104"/>
    <w:bookmarkStart w:id="105" w:name="ref-frittsTreeRingsClimate1976"/>
    <w:p>
      <w:pPr>
        <w:pStyle w:val="Bibliography"/>
      </w:pPr>
      <w:r>
        <w:rPr>
          <w:b w:val="0"/>
          <w:b/>
        </w:rPr>
        <w:t xml:space="preserve">Fritts HC</w:t>
      </w:r>
      <w:r>
        <w:t xml:space="preserve">.</w:t>
      </w:r>
      <w:r>
        <w:t xml:space="preserve"> </w:t>
      </w:r>
      <w:r>
        <w:rPr>
          <w:b/>
        </w:rPr>
        <w:t xml:space="preserve">1976</w:t>
      </w:r>
      <w:r>
        <w:t xml:space="preserve">.</w:t>
      </w:r>
      <w:r>
        <w:t xml:space="preserve"> </w:t>
      </w:r>
      <w:r>
        <w:rPr>
          <w:i/>
        </w:rPr>
        <w:t xml:space="preserve">Tree rings and climate</w:t>
      </w:r>
      <w:r>
        <w:t xml:space="preserve">. London; New York: Academic Press.</w:t>
      </w:r>
    </w:p>
    <w:bookmarkEnd w:id="105"/>
    <w:bookmarkStart w:id="106"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06"/>
    <w:bookmarkStart w:id="107" w:name="Xb82884cf4cc16b9451257e820e458ba31c63b1a"/>
    <w:p>
      <w:pPr>
        <w:pStyle w:val="Bibliography"/>
      </w:pPr>
      <w:r>
        <w:rPr>
          <w:b w:val="0"/>
          <w:b/>
        </w:rPr>
        <w:t xml:space="preserve">Gillerot L</w:t>
      </w:r>
      <w:r>
        <w:rPr>
          <w:b/>
        </w:rPr>
        <w:t xml:space="preserve">,</w:t>
      </w:r>
      <w:r>
        <w:rPr>
          <w:b/>
        </w:rPr>
        <w:t xml:space="preserve"> </w:t>
      </w:r>
      <w:r>
        <w:rPr>
          <w:b w:val="0"/>
          <w:b/>
        </w:rPr>
        <w:t xml:space="preserve">Forrester DI</w:t>
      </w:r>
      <w:r>
        <w:rPr>
          <w:b/>
        </w:rPr>
        <w:t xml:space="preserve">,</w:t>
      </w:r>
      <w:r>
        <w:rPr>
          <w:b/>
        </w:rPr>
        <w:t xml:space="preserve"> </w:t>
      </w:r>
      <w:r>
        <w:rPr>
          <w:b w:val="0"/>
          <w:b/>
        </w:rPr>
        <w:t xml:space="preserve">Bottero A</w:t>
      </w:r>
      <w:r>
        <w:rPr>
          <w:b/>
        </w:rPr>
        <w:t xml:space="preserve">,</w:t>
      </w:r>
      <w:r>
        <w:rPr>
          <w:b/>
        </w:rPr>
        <w:t xml:space="preserve"> </w:t>
      </w:r>
      <w:r>
        <w:rPr>
          <w:b w:val="0"/>
          <w:b/>
        </w:rPr>
        <w:t xml:space="preserve">Rigling A</w:t>
      </w:r>
      <w:r>
        <w:rPr>
          <w:b/>
        </w:rPr>
        <w:t xml:space="preserve">,</w:t>
      </w:r>
      <w:r>
        <w:rPr>
          <w:b/>
        </w:rPr>
        <w:t xml:space="preserve"> </w:t>
      </w:r>
      <w:r>
        <w:rPr>
          <w:b w:val="0"/>
          <w:b/>
        </w:rPr>
        <w:t xml:space="preserve">Lévesque M</w:t>
      </w:r>
      <w:r>
        <w:t xml:space="preserve">.</w:t>
      </w:r>
      <w:r>
        <w:t xml:space="preserve"> </w:t>
      </w:r>
      <w:r>
        <w:rPr>
          <w:b/>
        </w:rPr>
        <w:t xml:space="preserve">2020</w:t>
      </w:r>
      <w:r>
        <w:t xml:space="preserve">. Tree Neighbourhood Diversity Has Negligible Effects on Drought Resilience of European Beech, Silver Fir and Norway Spruce.</w:t>
      </w:r>
      <w:r>
        <w:t xml:space="preserve"> </w:t>
      </w:r>
      <w:r>
        <w:rPr>
          <w:i/>
        </w:rPr>
        <w:t xml:space="preserve">Ecosystems</w:t>
      </w:r>
      <w:r>
        <w:t xml:space="preserve"> </w:t>
      </w:r>
      <w:r>
        <w:rPr>
          <w:b/>
        </w:rPr>
        <w:t xml:space="preserve">24</w:t>
      </w:r>
      <w:r>
        <w:t xml:space="preserve">: 20–36.</w:t>
      </w:r>
    </w:p>
    <w:bookmarkEnd w:id="107"/>
    <w:bookmarkStart w:id="108"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08"/>
    <w:bookmarkStart w:id="109"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09"/>
    <w:bookmarkStart w:id="110"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10"/>
    <w:bookmarkStart w:id="111"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11"/>
    <w:bookmarkStart w:id="112"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12"/>
    <w:bookmarkStart w:id="113"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13"/>
    <w:bookmarkStart w:id="114"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14"/>
    <w:bookmarkStart w:id="115"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15"/>
    <w:bookmarkStart w:id="116"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16"/>
    <w:bookmarkStart w:id="117"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17"/>
    <w:bookmarkStart w:id="118"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18"/>
    <w:bookmarkStart w:id="119"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19"/>
    <w:bookmarkStart w:id="120"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20"/>
    <w:bookmarkStart w:id="121"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21"/>
    <w:bookmarkStart w:id="122"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22"/>
    <w:bookmarkStart w:id="123"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23"/>
    <w:bookmarkStart w:id="124"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24"/>
    <w:bookmarkStart w:id="125"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25"/>
    <w:bookmarkStart w:id="126"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26"/>
    <w:bookmarkStart w:id="127"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27"/>
    <w:bookmarkStart w:id="128"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28"/>
    <w:bookmarkStart w:id="129"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29"/>
    <w:bookmarkStart w:id="130"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30"/>
    <w:bookmarkStart w:id="131"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31"/>
    <w:bookmarkStart w:id="132"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32"/>
    <w:bookmarkStart w:id="133"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33"/>
    <w:bookmarkStart w:id="134"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34"/>
    <w:bookmarkStart w:id="135"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35"/>
    <w:bookmarkStart w:id="136"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36"/>
    <w:bookmarkStart w:id="137"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37"/>
    <w:bookmarkStart w:id="138" w:name="ref-lowmanForestCanopies1995"/>
    <w:p>
      <w:pPr>
        <w:pStyle w:val="Bibliography"/>
      </w:pPr>
      <w:r>
        <w:rPr>
          <w:b w:val="0"/>
          <w:b/>
        </w:rPr>
        <w:t xml:space="preserve">Lowman M</w:t>
      </w:r>
      <w:r>
        <w:rPr>
          <w:b/>
        </w:rPr>
        <w:t xml:space="preserve">,</w:t>
      </w:r>
      <w:r>
        <w:rPr>
          <w:b/>
        </w:rPr>
        <w:t xml:space="preserve"> </w:t>
      </w:r>
      <w:r>
        <w:rPr>
          <w:b w:val="0"/>
          <w:b/>
        </w:rPr>
        <w:t xml:space="preserve">Rinker HB</w:t>
      </w:r>
      <w:r>
        <w:t xml:space="preserve">.</w:t>
      </w:r>
      <w:r>
        <w:t xml:space="preserve"> </w:t>
      </w:r>
      <w:r>
        <w:rPr>
          <w:b/>
        </w:rPr>
        <w:t xml:space="preserve">1995</w:t>
      </w:r>
      <w:r>
        <w:t xml:space="preserve">. Forest Canopies. In: Endeavour.</w:t>
      </w:r>
    </w:p>
    <w:bookmarkEnd w:id="138"/>
    <w:bookmarkStart w:id="139"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39"/>
    <w:bookmarkStart w:id="140"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40"/>
    <w:bookmarkStart w:id="141"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41"/>
    <w:bookmarkStart w:id="142"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42"/>
    <w:bookmarkStart w:id="143"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3"/>
    <w:bookmarkStart w:id="144"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4"/>
    <w:bookmarkStart w:id="145"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45"/>
    <w:bookmarkStart w:id="146" w:name="ref-mcdowellRelationshipTreeHeight2011"/>
    <w:p>
      <w:pPr>
        <w:pStyle w:val="Bibliography"/>
      </w:pPr>
      <w:r>
        <w:rPr>
          <w:b w:val="0"/>
          <w:b/>
        </w:rPr>
        <w:t xml:space="preserve">McDowell NG</w:t>
      </w:r>
      <w:r>
        <w:rPr>
          <w:b/>
        </w:rPr>
        <w:t xml:space="preserve">,</w:t>
      </w:r>
      <w:r>
        <w:rPr>
          <w:b/>
        </w:rPr>
        <w:t xml:space="preserve"> </w:t>
      </w:r>
      <w:r>
        <w:rPr>
          <w:b w:val="0"/>
          <w:b/>
        </w:rPr>
        <w:t xml:space="preserve">Bond BJ</w:t>
      </w:r>
      <w:r>
        <w:rPr>
          <w:b/>
        </w:rPr>
        <w:t xml:space="preserve">,</w:t>
      </w:r>
      <w:r>
        <w:rPr>
          <w:b/>
        </w:rPr>
        <w:t xml:space="preserve"> </w:t>
      </w:r>
      <w:r>
        <w:rPr>
          <w:b w:val="0"/>
          <w:b/>
        </w:rPr>
        <w:t xml:space="preserve">Hill L</w:t>
      </w:r>
      <w:r>
        <w:rPr>
          <w:b/>
        </w:rPr>
        <w:t xml:space="preserve">,</w:t>
      </w:r>
      <w:r>
        <w:rPr>
          <w:b/>
        </w:rPr>
        <w:t xml:space="preserve"> </w:t>
      </w:r>
      <w:r>
        <w:rPr>
          <w:b w:val="0"/>
          <w:b/>
        </w:rPr>
        <w:t xml:space="preserve">Ryan MG</w:t>
      </w:r>
      <w:r>
        <w:rPr>
          <w:b/>
        </w:rPr>
        <w:t xml:space="preserve">,</w:t>
      </w:r>
      <w:r>
        <w:rPr>
          <w:b/>
        </w:rPr>
        <w:t xml:space="preserve"> </w:t>
      </w:r>
      <w:r>
        <w:rPr>
          <w:b w:val="0"/>
          <w:b/>
        </w:rPr>
        <w:t xml:space="preserve">Whitehead D</w:t>
      </w:r>
      <w:r>
        <w:t xml:space="preserve">.</w:t>
      </w:r>
      <w:r>
        <w:t xml:space="preserve"> </w:t>
      </w:r>
      <w:r>
        <w:rPr>
          <w:b/>
        </w:rPr>
        <w:t xml:space="preserve">2011</w:t>
      </w:r>
      <w:r>
        <w:t xml:space="preserve">. Relationship between tree height and carbon isotope discrimination. In: F.C. Meinzer and U. Niinemets, eds. Size and age related changes in tree structure and function. Springer Publishing, 255–286.</w:t>
      </w:r>
    </w:p>
    <w:bookmarkEnd w:id="146"/>
    <w:bookmarkStart w:id="147"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47"/>
    <w:bookmarkStart w:id="148"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48"/>
    <w:bookmarkStart w:id="149" w:name="X125210920704706108147a9ff2cef7ae8ef3516"/>
    <w:p>
      <w:pPr>
        <w:pStyle w:val="Bibliography"/>
      </w:pPr>
      <w:r>
        <w:rPr>
          <w:b w:val="0"/>
          <w:b/>
        </w:rPr>
        <w:t xml:space="preserve">Mediavilla S</w:t>
      </w:r>
      <w:r>
        <w:rPr>
          <w:b/>
        </w:rPr>
        <w:t xml:space="preserve">,</w:t>
      </w:r>
      <w:r>
        <w:rPr>
          <w:b/>
        </w:rPr>
        <w:t xml:space="preserve"> </w:t>
      </w:r>
      <w:r>
        <w:rPr>
          <w:b w:val="0"/>
          <w:b/>
        </w:rPr>
        <w:t xml:space="preserve">Escudero A</w:t>
      </w:r>
      <w:r>
        <w:t xml:space="preserve">.</w:t>
      </w:r>
      <w:r>
        <w:t xml:space="preserve"> </w:t>
      </w:r>
      <w:r>
        <w:rPr>
          <w:b/>
        </w:rPr>
        <w:t xml:space="preserve">2004</w:t>
      </w:r>
      <w:r>
        <w:t xml:space="preserve">. Stomatal responses to drought of mature trees and seedlings of two co-occurring Mediterranean oaks.</w:t>
      </w:r>
      <w:r>
        <w:t xml:space="preserve"> </w:t>
      </w:r>
      <w:r>
        <w:rPr>
          <w:i/>
        </w:rPr>
        <w:t xml:space="preserve">Forest Ecology and Management</w:t>
      </w:r>
      <w:r>
        <w:t xml:space="preserve"> </w:t>
      </w:r>
      <w:r>
        <w:rPr>
          <w:b/>
        </w:rPr>
        <w:t xml:space="preserve">187</w:t>
      </w:r>
      <w:r>
        <w:t xml:space="preserve">: 281–294.</w:t>
      </w:r>
    </w:p>
    <w:bookmarkEnd w:id="149"/>
    <w:bookmarkStart w:id="150"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50"/>
    <w:bookmarkStart w:id="151"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51"/>
    <w:bookmarkStart w:id="152"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52"/>
    <w:bookmarkStart w:id="153"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53"/>
    <w:bookmarkStart w:id="154"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54"/>
    <w:bookmarkStart w:id="155"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55"/>
    <w:bookmarkStart w:id="156" w:name="ref-missonPartitioningForestCarbon2007"/>
    <w:p>
      <w:pPr>
        <w:pStyle w:val="Bibliography"/>
      </w:pPr>
      <w:r>
        <w:rPr>
          <w:b w:val="0"/>
          <w:b/>
        </w:rPr>
        <w:t xml:space="preserve">Misson L</w:t>
      </w:r>
      <w:r>
        <w:rPr>
          <w:b/>
        </w:rPr>
        <w:t xml:space="preserve">,</w:t>
      </w:r>
      <w:r>
        <w:rPr>
          <w:b/>
        </w:rPr>
        <w:t xml:space="preserve"> </w:t>
      </w:r>
      <w:r>
        <w:rPr>
          <w:b w:val="0"/>
          <w:b/>
        </w:rPr>
        <w:t xml:space="preserve">Baldocchi DD</w:t>
      </w:r>
      <w:r>
        <w:rPr>
          <w:b/>
        </w:rPr>
        <w:t xml:space="preserve">,</w:t>
      </w:r>
      <w:r>
        <w:rPr>
          <w:b/>
        </w:rPr>
        <w:t xml:space="preserve"> </w:t>
      </w:r>
      <w:r>
        <w:rPr>
          <w:b w:val="0"/>
          <w:b/>
        </w:rPr>
        <w:t xml:space="preserve">Black TA</w:t>
      </w:r>
      <w:r>
        <w:rPr>
          <w:b/>
        </w:rPr>
        <w:t xml:space="preserve">,</w:t>
      </w:r>
      <w:r>
        <w:rPr>
          <w:b/>
        </w:rPr>
        <w:t xml:space="preserve"> </w:t>
      </w:r>
      <w:r>
        <w:rPr>
          <w:b w:val="0"/>
          <w:b/>
        </w:rPr>
        <w:t xml:space="preserve">Blanken PD</w:t>
      </w:r>
      <w:r>
        <w:rPr>
          <w:b/>
        </w:rPr>
        <w:t xml:space="preserve">,</w:t>
      </w:r>
      <w:r>
        <w:rPr>
          <w:b/>
        </w:rPr>
        <w:t xml:space="preserve"> </w:t>
      </w:r>
      <w:r>
        <w:rPr>
          <w:b w:val="0"/>
          <w:b/>
        </w:rPr>
        <w:t xml:space="preserve">Brunet Y</w:t>
      </w:r>
      <w:r>
        <w:rPr>
          <w:b/>
        </w:rPr>
        <w:t xml:space="preserve">,</w:t>
      </w:r>
      <w:r>
        <w:rPr>
          <w:b/>
        </w:rPr>
        <w:t xml:space="preserve"> </w:t>
      </w:r>
      <w:r>
        <w:rPr>
          <w:b w:val="0"/>
          <w:b/>
        </w:rPr>
        <w:t xml:space="preserve">Curiel Yuste J</w:t>
      </w:r>
      <w:r>
        <w:rPr>
          <w:b/>
        </w:rPr>
        <w:t xml:space="preserve">,</w:t>
      </w:r>
      <w:r>
        <w:rPr>
          <w:b/>
        </w:rPr>
        <w:t xml:space="preserve"> </w:t>
      </w:r>
      <w:r>
        <w:rPr>
          <w:b w:val="0"/>
          <w:b/>
        </w:rPr>
        <w:t xml:space="preserve">Dorsey JR</w:t>
      </w:r>
      <w:r>
        <w:rPr>
          <w:b/>
        </w:rPr>
        <w:t xml:space="preserve">,</w:t>
      </w:r>
      <w:r>
        <w:rPr>
          <w:b/>
        </w:rPr>
        <w:t xml:space="preserve"> </w:t>
      </w:r>
      <w:r>
        <w:rPr>
          <w:b w:val="0"/>
          <w:b/>
        </w:rPr>
        <w:t xml:space="preserve">Falk M</w:t>
      </w:r>
      <w:r>
        <w:rPr>
          <w:b/>
        </w:rPr>
        <w:t xml:space="preserve">,</w:t>
      </w:r>
      <w:r>
        <w:rPr>
          <w:b/>
        </w:rPr>
        <w:t xml:space="preserve"> </w:t>
      </w:r>
      <w:r>
        <w:rPr>
          <w:b w:val="0"/>
          <w:b/>
        </w:rPr>
        <w:t xml:space="preserve">Granier A</w:t>
      </w:r>
      <w:r>
        <w:rPr>
          <w:b/>
        </w:rPr>
        <w:t xml:space="preserve">,</w:t>
      </w:r>
      <w:r>
        <w:rPr>
          <w:b/>
        </w:rPr>
        <w:t xml:space="preserve"> </w:t>
      </w:r>
      <w:r>
        <w:rPr>
          <w:b w:val="0"/>
          <w:b/>
        </w:rPr>
        <w:t xml:space="preserve">Irvine MR</w:t>
      </w:r>
      <w:r>
        <w:rPr>
          <w:b/>
        </w:rPr>
        <w:t xml:space="preserve"> </w:t>
      </w:r>
      <w:r>
        <w:rPr>
          <w:i/>
          <w:b/>
        </w:rPr>
        <w:t xml:space="preserve">et al.</w:t>
      </w:r>
      <w:r>
        <w:t xml:space="preserve"> </w:t>
      </w:r>
      <w:r>
        <w:rPr>
          <w:b/>
        </w:rPr>
        <w:t xml:space="preserve">2007</w:t>
      </w:r>
      <w:r>
        <w:t xml:space="preserve">. Partitioning forest carbon fluxes with overstory and understory eddy-covariance measurements: A synthesis based on FLUXNET data.</w:t>
      </w:r>
      <w:r>
        <w:t xml:space="preserve"> </w:t>
      </w:r>
      <w:r>
        <w:rPr>
          <w:i/>
        </w:rPr>
        <w:t xml:space="preserve">Agricultural and Forest Meteorology</w:t>
      </w:r>
      <w:r>
        <w:t xml:space="preserve"> </w:t>
      </w:r>
      <w:r>
        <w:rPr>
          <w:b/>
        </w:rPr>
        <w:t xml:space="preserve">144</w:t>
      </w:r>
      <w:r>
        <w:t xml:space="preserve">: 14–31.</w:t>
      </w:r>
    </w:p>
    <w:bookmarkEnd w:id="156"/>
    <w:bookmarkStart w:id="157" w:name="ref-monsonLeafIsopreneEmission2021"/>
    <w:p>
      <w:pPr>
        <w:pStyle w:val="Bibliography"/>
      </w:pPr>
      <w:r>
        <w:rPr>
          <w:b w:val="0"/>
          <w:b/>
        </w:rPr>
        <w:t xml:space="preserve">Monson RK</w:t>
      </w:r>
      <w:r>
        <w:rPr>
          <w:b/>
        </w:rPr>
        <w:t xml:space="preserve">,</w:t>
      </w:r>
      <w:r>
        <w:rPr>
          <w:b/>
        </w:rPr>
        <w:t xml:space="preserve"> </w:t>
      </w:r>
      <w:r>
        <w:rPr>
          <w:b w:val="0"/>
          <w:b/>
        </w:rPr>
        <w:t xml:space="preserve">Weraduwage SM</w:t>
      </w:r>
      <w:r>
        <w:rPr>
          <w:b/>
        </w:rPr>
        <w:t xml:space="preserve">,</w:t>
      </w:r>
      <w:r>
        <w:rPr>
          <w:b/>
        </w:rPr>
        <w:t xml:space="preserve"> </w:t>
      </w:r>
      <w:r>
        <w:rPr>
          <w:b w:val="0"/>
          <w:b/>
        </w:rPr>
        <w:t xml:space="preserve">Rosenkranz M</w:t>
      </w:r>
      <w:r>
        <w:rPr>
          <w:b/>
        </w:rPr>
        <w:t xml:space="preserve">,</w:t>
      </w:r>
      <w:r>
        <w:rPr>
          <w:b/>
        </w:rPr>
        <w:t xml:space="preserve"> </w:t>
      </w:r>
      <w:r>
        <w:rPr>
          <w:b w:val="0"/>
          <w:b/>
        </w:rPr>
        <w:t xml:space="preserve">Schnitzler J-P</w:t>
      </w:r>
      <w:r>
        <w:rPr>
          <w:b/>
        </w:rPr>
        <w:t xml:space="preserve">,</w:t>
      </w:r>
      <w:r>
        <w:rPr>
          <w:b/>
        </w:rPr>
        <w:t xml:space="preserve"> </w:t>
      </w:r>
      <w:r>
        <w:rPr>
          <w:b w:val="0"/>
          <w:b/>
        </w:rPr>
        <w:t xml:space="preserve">Sharkey TD</w:t>
      </w:r>
      <w:r>
        <w:t xml:space="preserve">.</w:t>
      </w:r>
      <w:r>
        <w:t xml:space="preserve"> </w:t>
      </w:r>
      <w:r>
        <w:rPr>
          <w:b/>
        </w:rPr>
        <w:t xml:space="preserve">2021</w:t>
      </w:r>
      <w:r>
        <w:t xml:space="preserve">. Leaf isoprene emission as a trait that mediates the growth-defense tradeoff in the face of climate stress.</w:t>
      </w:r>
      <w:r>
        <w:t xml:space="preserve"> </w:t>
      </w:r>
      <w:r>
        <w:rPr>
          <w:i/>
        </w:rPr>
        <w:t xml:space="preserve">Oecologia</w:t>
      </w:r>
      <w:r>
        <w:t xml:space="preserve">.</w:t>
      </w:r>
    </w:p>
    <w:bookmarkEnd w:id="157"/>
    <w:bookmarkStart w:id="158"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58"/>
    <w:bookmarkStart w:id="159"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159"/>
    <w:bookmarkStart w:id="160"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60"/>
    <w:bookmarkStart w:id="161"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61"/>
    <w:bookmarkStart w:id="162"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62"/>
    <w:bookmarkStart w:id="163"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63"/>
    <w:bookmarkStart w:id="164"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64"/>
    <w:bookmarkStart w:id="165"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65"/>
    <w:bookmarkStart w:id="166"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66"/>
    <w:bookmarkStart w:id="167"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67"/>
    <w:bookmarkStart w:id="168"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68"/>
    <w:bookmarkStart w:id="169"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69"/>
    <w:bookmarkStart w:id="170"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70"/>
    <w:bookmarkStart w:id="171"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71"/>
    <w:bookmarkStart w:id="172"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72"/>
    <w:bookmarkStart w:id="173" w:name="ref-olsonPlantHeightHydraulic2018"/>
    <w:p>
      <w:pPr>
        <w:pStyle w:val="Bibliography"/>
      </w:pPr>
      <w:r>
        <w:rPr>
          <w:b w:val="0"/>
          <w:b/>
        </w:rPr>
        <w:t xml:space="preserve">Olson ME</w:t>
      </w:r>
      <w:r>
        <w:rPr>
          <w:b/>
        </w:rPr>
        <w:t xml:space="preserve">,</w:t>
      </w:r>
      <w:r>
        <w:rPr>
          <w:b/>
        </w:rPr>
        <w:t xml:space="preserve"> </w:t>
      </w:r>
      <w:r>
        <w:rPr>
          <w:b w:val="0"/>
          <w:b/>
        </w:rPr>
        <w:t xml:space="preserve">Soriano D</w:t>
      </w:r>
      <w:r>
        <w:rPr>
          <w:b/>
        </w:rPr>
        <w:t xml:space="preserve">,</w:t>
      </w:r>
      <w:r>
        <w:rPr>
          <w:b/>
        </w:rPr>
        <w:t xml:space="preserve"> </w:t>
      </w:r>
      <w:r>
        <w:rPr>
          <w:b w:val="0"/>
          <w:b/>
        </w:rPr>
        <w:t xml:space="preserve">Rosell JA</w:t>
      </w:r>
      <w:r>
        <w:rPr>
          <w:b/>
        </w:rPr>
        <w:t xml:space="preserve">,</w:t>
      </w:r>
      <w:r>
        <w:rPr>
          <w:b/>
        </w:rPr>
        <w:t xml:space="preserve"> </w:t>
      </w:r>
      <w:r>
        <w:rPr>
          <w:b w:val="0"/>
          <w:b/>
        </w:rPr>
        <w:t xml:space="preserve">Anfodillo T</w:t>
      </w:r>
      <w:r>
        <w:rPr>
          <w:b/>
        </w:rPr>
        <w:t xml:space="preserve">,</w:t>
      </w:r>
      <w:r>
        <w:rPr>
          <w:b/>
        </w:rPr>
        <w:t xml:space="preserve"> </w:t>
      </w:r>
      <w:r>
        <w:rPr>
          <w:b w:val="0"/>
          <w:b/>
        </w:rPr>
        <w:t xml:space="preserve">Donoghue MJ</w:t>
      </w:r>
      <w:r>
        <w:rPr>
          <w:b/>
        </w:rPr>
        <w:t xml:space="preserve">,</w:t>
      </w:r>
      <w:r>
        <w:rPr>
          <w:b/>
        </w:rPr>
        <w:t xml:space="preserve"> </w:t>
      </w:r>
      <w:r>
        <w:rPr>
          <w:b w:val="0"/>
          <w:b/>
        </w:rPr>
        <w:t xml:space="preserve">Edwards EJ</w:t>
      </w:r>
      <w:r>
        <w:rPr>
          <w:b/>
        </w:rPr>
        <w:t xml:space="preserve">,</w:t>
      </w:r>
      <w:r>
        <w:rPr>
          <w:b/>
        </w:rPr>
        <w:t xml:space="preserve"> </w:t>
      </w:r>
      <w:r>
        <w:rPr>
          <w:b w:val="0"/>
          <w:b/>
        </w:rPr>
        <w:t xml:space="preserve">León-Gómez C</w:t>
      </w:r>
      <w:r>
        <w:rPr>
          <w:b/>
        </w:rPr>
        <w:t xml:space="preserve">,</w:t>
      </w:r>
      <w:r>
        <w:rPr>
          <w:b/>
        </w:rPr>
        <w:t xml:space="preserve"> </w:t>
      </w:r>
      <w:r>
        <w:rPr>
          <w:b w:val="0"/>
          <w:b/>
        </w:rPr>
        <w:t xml:space="preserve">Dawson T</w:t>
      </w:r>
      <w:r>
        <w:rPr>
          <w:b/>
        </w:rPr>
        <w:t xml:space="preserve">,</w:t>
      </w:r>
      <w:r>
        <w:rPr>
          <w:b/>
        </w:rPr>
        <w:t xml:space="preserve"> </w:t>
      </w:r>
      <w:r>
        <w:rPr>
          <w:b w:val="0"/>
          <w:b/>
        </w:rPr>
        <w:t xml:space="preserve">Martínez JJC</w:t>
      </w:r>
      <w:r>
        <w:rPr>
          <w:b/>
        </w:rPr>
        <w:t xml:space="preserve">,</w:t>
      </w:r>
      <w:r>
        <w:rPr>
          <w:b/>
        </w:rPr>
        <w:t xml:space="preserve"> </w:t>
      </w:r>
      <w:r>
        <w:rPr>
          <w:b w:val="0"/>
          <w:b/>
        </w:rPr>
        <w:t xml:space="preserve">Castorena M</w:t>
      </w:r>
      <w:r>
        <w:rPr>
          <w:b/>
        </w:rPr>
        <w:t xml:space="preserve"> </w:t>
      </w:r>
      <w:r>
        <w:rPr>
          <w:i/>
          <w:b/>
        </w:rPr>
        <w:t xml:space="preserve">et al.</w:t>
      </w:r>
      <w:r>
        <w:t xml:space="preserve"> </w:t>
      </w:r>
      <w:r>
        <w:rPr>
          <w:b/>
        </w:rPr>
        <w:t xml:space="preserve">2018</w:t>
      </w:r>
      <w:r>
        <w:t xml:space="preserve">. Plant height and hydraulic vulnerability to drought and cold.</w:t>
      </w:r>
      <w:r>
        <w:t xml:space="preserve"> </w:t>
      </w:r>
      <w:r>
        <w:rPr>
          <w:i/>
        </w:rPr>
        <w:t xml:space="preserve">PNAS</w:t>
      </w:r>
      <w:r>
        <w:t xml:space="preserve"> </w:t>
      </w:r>
      <w:r>
        <w:rPr>
          <w:b/>
        </w:rPr>
        <w:t xml:space="preserve">115</w:t>
      </w:r>
      <w:r>
        <w:t xml:space="preserve">: 7551–7556.</w:t>
      </w:r>
    </w:p>
    <w:bookmarkEnd w:id="173"/>
    <w:bookmarkStart w:id="174"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74"/>
    <w:bookmarkStart w:id="175"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75"/>
    <w:bookmarkStart w:id="176"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76"/>
    <w:bookmarkStart w:id="177"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77"/>
    <w:bookmarkStart w:id="178"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78"/>
    <w:bookmarkStart w:id="179"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179"/>
    <w:bookmarkStart w:id="180"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180"/>
    <w:bookmarkStart w:id="181"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181"/>
    <w:bookmarkStart w:id="182"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82"/>
    <w:bookmarkStart w:id="183"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83"/>
    <w:bookmarkStart w:id="184"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84"/>
    <w:bookmarkStart w:id="185"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85"/>
    <w:bookmarkStart w:id="186"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86"/>
    <w:bookmarkStart w:id="187"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187"/>
    <w:bookmarkStart w:id="188" w:name="X3d0c3dd08d141e8c1717ba0f0e2972b58df780d"/>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w:t>
      </w:r>
      <w:r>
        <w:t xml:space="preserve"> </w:t>
      </w:r>
      <w:r>
        <w:rPr>
          <w:b/>
        </w:rPr>
        <w:t xml:space="preserve">2021</w:t>
      </w:r>
      <w:r>
        <w:t xml:space="preserve">. Climate sensitivity of understory trees differs from overstory trees in temperate mesic forests.</w:t>
      </w:r>
      <w:r>
        <w:t xml:space="preserve"> </w:t>
      </w:r>
      <w:r>
        <w:rPr>
          <w:i/>
        </w:rPr>
        <w:t xml:space="preserve">Ecology</w:t>
      </w:r>
      <w:r>
        <w:t xml:space="preserve"> </w:t>
      </w:r>
      <w:r>
        <w:rPr>
          <w:b/>
        </w:rPr>
        <w:t xml:space="preserve">102</w:t>
      </w:r>
      <w:r>
        <w:t xml:space="preserve">: e03264.</w:t>
      </w:r>
    </w:p>
    <w:bookmarkEnd w:id="188"/>
    <w:bookmarkStart w:id="189"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89"/>
    <w:bookmarkStart w:id="190"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90"/>
    <w:bookmarkStart w:id="191"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191"/>
    <w:bookmarkStart w:id="192"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92"/>
    <w:bookmarkStart w:id="193"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193"/>
    <w:bookmarkStart w:id="194"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194"/>
    <w:bookmarkStart w:id="195"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195"/>
    <w:bookmarkStart w:id="196"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196"/>
    <w:bookmarkStart w:id="197" w:name="X37866945a1514e5304353b865dab4d70276132f"/>
    <w:p>
      <w:pPr>
        <w:pStyle w:val="Bibliography"/>
      </w:pPr>
      <w:r>
        <w:rPr>
          <w:b w:val="0"/>
          <w:b/>
        </w:rPr>
        <w:t xml:space="preserve">Schimel D</w:t>
      </w:r>
      <w:r>
        <w:rPr>
          <w:b/>
        </w:rPr>
        <w:t xml:space="preserve">,</w:t>
      </w:r>
      <w:r>
        <w:rPr>
          <w:b/>
        </w:rPr>
        <w:t xml:space="preserve"> </w:t>
      </w:r>
      <w:r>
        <w:rPr>
          <w:b w:val="0"/>
          <w:b/>
        </w:rPr>
        <w:t xml:space="preserve">Hargrove W</w:t>
      </w:r>
      <w:r>
        <w:rPr>
          <w:b/>
        </w:rPr>
        <w:t xml:space="preserve">,</w:t>
      </w:r>
      <w:r>
        <w:rPr>
          <w:b/>
        </w:rPr>
        <w:t xml:space="preserve"> </w:t>
      </w:r>
      <w:r>
        <w:rPr>
          <w:b w:val="0"/>
          <w:b/>
        </w:rPr>
        <w:t xml:space="preserve">Hoffman F</w:t>
      </w:r>
      <w:r>
        <w:rPr>
          <w:b/>
        </w:rPr>
        <w:t xml:space="preserve">,</w:t>
      </w:r>
      <w:r>
        <w:rPr>
          <w:b/>
        </w:rPr>
        <w:t xml:space="preserve"> </w:t>
      </w:r>
      <w:r>
        <w:rPr>
          <w:b w:val="0"/>
          <w:b/>
        </w:rPr>
        <w:t xml:space="preserve">MacMahon J</w:t>
      </w:r>
      <w:r>
        <w:t xml:space="preserve">.</w:t>
      </w:r>
      <w:r>
        <w:t xml:space="preserve"> </w:t>
      </w:r>
      <w:r>
        <w:rPr>
          <w:b/>
        </w:rPr>
        <w:t xml:space="preserve">2007</w:t>
      </w:r>
      <w:r>
        <w:t xml:space="preserve">. NEON: A hierarchically designed national ecological network.</w:t>
      </w:r>
      <w:r>
        <w:t xml:space="preserve"> </w:t>
      </w:r>
      <w:r>
        <w:rPr>
          <w:i/>
        </w:rPr>
        <w:t xml:space="preserve">Frontiers in Ecology and the Environment</w:t>
      </w:r>
      <w:r>
        <w:t xml:space="preserve"> </w:t>
      </w:r>
      <w:r>
        <w:rPr>
          <w:b/>
        </w:rPr>
        <w:t xml:space="preserve">5</w:t>
      </w:r>
      <w:r>
        <w:t xml:space="preserve">: 59–59.</w:t>
      </w:r>
    </w:p>
    <w:bookmarkEnd w:id="197"/>
    <w:bookmarkStart w:id="198"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198"/>
    <w:bookmarkStart w:id="199" w:name="ref-senfCanopyMortalityHas2018a"/>
    <w:p>
      <w:pPr>
        <w:pStyle w:val="Bibliography"/>
      </w:pPr>
      <w:r>
        <w:rPr>
          <w:b w:val="0"/>
          <w:b/>
        </w:rPr>
        <w:t xml:space="preserve">Senf C</w:t>
      </w:r>
      <w:r>
        <w:rPr>
          <w:b/>
        </w:rPr>
        <w:t xml:space="preserve">,</w:t>
      </w:r>
      <w:r>
        <w:rPr>
          <w:b/>
        </w:rPr>
        <w:t xml:space="preserve"> </w:t>
      </w:r>
      <w:r>
        <w:rPr>
          <w:b w:val="0"/>
          <w:b/>
        </w:rPr>
        <w:t xml:space="preserve">Pflugmacher D</w:t>
      </w:r>
      <w:r>
        <w:rPr>
          <w:b/>
        </w:rPr>
        <w:t xml:space="preserve">,</w:t>
      </w:r>
      <w:r>
        <w:rPr>
          <w:b/>
        </w:rPr>
        <w:t xml:space="preserve"> </w:t>
      </w:r>
      <w:r>
        <w:rPr>
          <w:b w:val="0"/>
          <w:b/>
        </w:rPr>
        <w:t xml:space="preserve">Zhiqiang Y</w:t>
      </w:r>
      <w:r>
        <w:rPr>
          <w:b/>
        </w:rPr>
        <w:t xml:space="preserve">,</w:t>
      </w:r>
      <w:r>
        <w:rPr>
          <w:b/>
        </w:rPr>
        <w:t xml:space="preserve"> </w:t>
      </w:r>
      <w:r>
        <w:rPr>
          <w:b w:val="0"/>
          <w:b/>
        </w:rPr>
        <w:t xml:space="preserve">Sebald J</w:t>
      </w:r>
      <w:r>
        <w:rPr>
          <w:b/>
        </w:rPr>
        <w:t xml:space="preserve">,</w:t>
      </w:r>
      <w:r>
        <w:rPr>
          <w:b/>
        </w:rPr>
        <w:t xml:space="preserve"> </w:t>
      </w:r>
      <w:r>
        <w:rPr>
          <w:b w:val="0"/>
          <w:b/>
        </w:rPr>
        <w:t xml:space="preserve">Knorn J</w:t>
      </w:r>
      <w:r>
        <w:rPr>
          <w:b/>
        </w:rPr>
        <w:t xml:space="preserve">,</w:t>
      </w:r>
      <w:r>
        <w:rPr>
          <w:b/>
        </w:rPr>
        <w:t xml:space="preserve"> </w:t>
      </w:r>
      <w:r>
        <w:rPr>
          <w:b w:val="0"/>
          <w:b/>
        </w:rPr>
        <w:t xml:space="preserve">Neumann M</w:t>
      </w:r>
      <w:r>
        <w:rPr>
          <w:b/>
        </w:rPr>
        <w:t xml:space="preserve">,</w:t>
      </w:r>
      <w:r>
        <w:rPr>
          <w:b/>
        </w:rPr>
        <w:t xml:space="preserve"> </w:t>
      </w:r>
      <w:r>
        <w:rPr>
          <w:b w:val="0"/>
          <w:b/>
        </w:rPr>
        <w:t xml:space="preserve">Hostert P</w:t>
      </w:r>
      <w:r>
        <w:rPr>
          <w:b/>
        </w:rPr>
        <w:t xml:space="preserve">,</w:t>
      </w:r>
      <w:r>
        <w:rPr>
          <w:b/>
        </w:rPr>
        <w:t xml:space="preserve"> </w:t>
      </w:r>
      <w:r>
        <w:rPr>
          <w:b w:val="0"/>
          <w:b/>
        </w:rPr>
        <w:t xml:space="preserve">Seidl R</w:t>
      </w:r>
      <w:r>
        <w:t xml:space="preserve">.</w:t>
      </w:r>
      <w:r>
        <w:t xml:space="preserve"> </w:t>
      </w:r>
      <w:r>
        <w:rPr>
          <w:b/>
        </w:rPr>
        <w:t xml:space="preserve">2018</w:t>
      </w:r>
      <w:r>
        <w:t xml:space="preserve">. Canopy mortality has doubled in Europe’s temperate forests over the last three decades.</w:t>
      </w:r>
      <w:r>
        <w:t xml:space="preserve"> </w:t>
      </w:r>
      <w:r>
        <w:rPr>
          <w:i/>
        </w:rPr>
        <w:t xml:space="preserve">Nature Communications</w:t>
      </w:r>
      <w:r>
        <w:t xml:space="preserve"> </w:t>
      </w:r>
      <w:r>
        <w:rPr>
          <w:b/>
        </w:rPr>
        <w:t xml:space="preserve">9</w:t>
      </w:r>
      <w:r>
        <w:t xml:space="preserve">: 4978.</w:t>
      </w:r>
    </w:p>
    <w:bookmarkEnd w:id="199"/>
    <w:bookmarkStart w:id="200"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200"/>
    <w:bookmarkStart w:id="201" w:name="ref-sharkeyIsopreneEmissionPlants2008"/>
    <w:p>
      <w:pPr>
        <w:pStyle w:val="Bibliography"/>
      </w:pPr>
      <w:r>
        <w:rPr>
          <w:b w:val="0"/>
          <w:b/>
        </w:rPr>
        <w:t xml:space="preserve">Sharkey TD</w:t>
      </w:r>
      <w:r>
        <w:rPr>
          <w:b/>
        </w:rPr>
        <w:t xml:space="preserve">,</w:t>
      </w:r>
      <w:r>
        <w:rPr>
          <w:b/>
        </w:rPr>
        <w:t xml:space="preserve"> </w:t>
      </w:r>
      <w:r>
        <w:rPr>
          <w:b w:val="0"/>
          <w:b/>
        </w:rPr>
        <w:t xml:space="preserve">Wiberley AE</w:t>
      </w:r>
      <w:r>
        <w:rPr>
          <w:b/>
        </w:rPr>
        <w:t xml:space="preserve">,</w:t>
      </w:r>
      <w:r>
        <w:rPr>
          <w:b/>
        </w:rPr>
        <w:t xml:space="preserve"> </w:t>
      </w:r>
      <w:r>
        <w:rPr>
          <w:b w:val="0"/>
          <w:b/>
        </w:rPr>
        <w:t xml:space="preserve">Donohue AR</w:t>
      </w:r>
      <w:r>
        <w:t xml:space="preserve">.</w:t>
      </w:r>
      <w:r>
        <w:t xml:space="preserve"> </w:t>
      </w:r>
      <w:r>
        <w:rPr>
          <w:b/>
        </w:rPr>
        <w:t xml:space="preserve">2008</w:t>
      </w:r>
      <w:r>
        <w:t xml:space="preserve">. Isoprene Emission from Plants: Why and How.</w:t>
      </w:r>
      <w:r>
        <w:t xml:space="preserve"> </w:t>
      </w:r>
      <w:r>
        <w:rPr>
          <w:i/>
        </w:rPr>
        <w:t xml:space="preserve">Annals of Botany</w:t>
      </w:r>
      <w:r>
        <w:t xml:space="preserve"> </w:t>
      </w:r>
      <w:r>
        <w:rPr>
          <w:b/>
        </w:rPr>
        <w:t xml:space="preserve">101</w:t>
      </w:r>
      <w:r>
        <w:t xml:space="preserve">: 5–18.</w:t>
      </w:r>
    </w:p>
    <w:bookmarkEnd w:id="201"/>
    <w:bookmarkStart w:id="202" w:name="ref-slotLeafHeatTolerance2021"/>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ST</w:t>
      </w:r>
      <w:r>
        <w:rPr>
          <w:b/>
        </w:rPr>
        <w:t xml:space="preserve">,</w:t>
      </w:r>
      <w:r>
        <w:rPr>
          <w:b/>
        </w:rPr>
        <w:t xml:space="preserve"> </w:t>
      </w:r>
      <w:r>
        <w:rPr>
          <w:b w:val="0"/>
          <w:b/>
        </w:rPr>
        <w:t xml:space="preserve">Winter K</w:t>
      </w:r>
      <w:r>
        <w:t xml:space="preserve">.</w:t>
      </w:r>
      <w:r>
        <w:t xml:space="preserve"> </w:t>
      </w:r>
      <w:r>
        <w:rPr>
          <w:b/>
        </w:rPr>
        <w:t xml:space="preserve">2021a</w:t>
      </w:r>
      <w:r>
        <w:t xml:space="preserve">. Leaf heat tolerance of 147 tropical forest species varies with elevation and leaf functional traits, but not with phylogeny.</w:t>
      </w:r>
      <w:r>
        <w:t xml:space="preserve"> </w:t>
      </w:r>
      <w:r>
        <w:rPr>
          <w:i/>
        </w:rPr>
        <w:t xml:space="preserve">Plant Cell Environ</w:t>
      </w:r>
      <w:r>
        <w:t xml:space="preserve"> </w:t>
      </w:r>
      <w:r>
        <w:rPr>
          <w:b/>
        </w:rPr>
        <w:t xml:space="preserve">44</w:t>
      </w:r>
      <w:r>
        <w:t xml:space="preserve">: 2414–2427.</w:t>
      </w:r>
    </w:p>
    <w:bookmarkEnd w:id="202"/>
    <w:bookmarkStart w:id="203"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203"/>
    <w:bookmarkStart w:id="204"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204"/>
    <w:bookmarkStart w:id="205"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205"/>
    <w:bookmarkStart w:id="206"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2021b</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06"/>
    <w:bookmarkStart w:id="207"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07"/>
    <w:bookmarkStart w:id="208"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08"/>
    <w:bookmarkStart w:id="209"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09"/>
    <w:bookmarkStart w:id="210"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10"/>
    <w:bookmarkStart w:id="211"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11"/>
    <w:bookmarkStart w:id="212" w:name="X3e45e3c1efc07bc235004ad69bf4d3814f0ff32"/>
    <w:p>
      <w:pPr>
        <w:pStyle w:val="Bibliography"/>
      </w:pPr>
      <w:r>
        <w:rPr>
          <w:b w:val="0"/>
          <w:b/>
        </w:rPr>
        <w:t xml:space="preserve">Staudt K</w:t>
      </w:r>
      <w:r>
        <w:rPr>
          <w:b/>
        </w:rPr>
        <w:t xml:space="preserve">,</w:t>
      </w:r>
      <w:r>
        <w:rPr>
          <w:b/>
        </w:rPr>
        <w:t xml:space="preserve"> </w:t>
      </w:r>
      <w:r>
        <w:rPr>
          <w:b w:val="0"/>
          <w:b/>
        </w:rPr>
        <w:t xml:space="preserve">Serafimovich A</w:t>
      </w:r>
      <w:r>
        <w:rPr>
          <w:b/>
        </w:rPr>
        <w:t xml:space="preserve">,</w:t>
      </w:r>
      <w:r>
        <w:rPr>
          <w:b/>
        </w:rPr>
        <w:t xml:space="preserve"> </w:t>
      </w:r>
      <w:r>
        <w:rPr>
          <w:b w:val="0"/>
          <w:b/>
        </w:rPr>
        <w:t xml:space="preserve">Siebicke L</w:t>
      </w:r>
      <w:r>
        <w:rPr>
          <w:b/>
        </w:rPr>
        <w:t xml:space="preserve">,</w:t>
      </w:r>
      <w:r>
        <w:rPr>
          <w:b/>
        </w:rPr>
        <w:t xml:space="preserve"> </w:t>
      </w:r>
      <w:r>
        <w:rPr>
          <w:b w:val="0"/>
          <w:b/>
        </w:rPr>
        <w:t xml:space="preserve">Pyles RD</w:t>
      </w:r>
      <w:r>
        <w:rPr>
          <w:b/>
        </w:rPr>
        <w:t xml:space="preserve">,</w:t>
      </w:r>
      <w:r>
        <w:rPr>
          <w:b/>
        </w:rPr>
        <w:t xml:space="preserve"> </w:t>
      </w:r>
      <w:r>
        <w:rPr>
          <w:b w:val="0"/>
          <w:b/>
        </w:rPr>
        <w:t xml:space="preserve">Falge E</w:t>
      </w:r>
      <w:r>
        <w:t xml:space="preserve">.</w:t>
      </w:r>
      <w:r>
        <w:t xml:space="preserve"> </w:t>
      </w:r>
      <w:r>
        <w:rPr>
          <w:b/>
        </w:rPr>
        <w:t xml:space="preserve">2011</w:t>
      </w:r>
      <w:r>
        <w:t xml:space="preserve">. Vertical structure of evapotranspiration at a forest site (a case study).</w:t>
      </w:r>
      <w:r>
        <w:t xml:space="preserve"> </w:t>
      </w:r>
      <w:r>
        <w:rPr>
          <w:i/>
        </w:rPr>
        <w:t xml:space="preserve">Agricultural and Forest Meteorology</w:t>
      </w:r>
      <w:r>
        <w:t xml:space="preserve"> </w:t>
      </w:r>
      <w:r>
        <w:rPr>
          <w:b/>
        </w:rPr>
        <w:t xml:space="preserve">151</w:t>
      </w:r>
      <w:r>
        <w:t xml:space="preserve">: 709–729.</w:t>
      </w:r>
    </w:p>
    <w:bookmarkEnd w:id="212"/>
    <w:bookmarkStart w:id="213" w:name="ref-stillImagingCanopyTemperature2021"/>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w:t>
      </w:r>
      <w:r>
        <w:t xml:space="preserve"> </w:t>
      </w:r>
      <w:r>
        <w:rPr>
          <w:b/>
        </w:rPr>
        <w:t xml:space="preserve">2021</w:t>
      </w:r>
      <w:r>
        <w:t xml:space="preserve">. Imaging canopy temperature: Shedding (thermal) light on ecosystem processes.</w:t>
      </w:r>
      <w:r>
        <w:t xml:space="preserve"> </w:t>
      </w:r>
      <w:r>
        <w:rPr>
          <w:i/>
        </w:rPr>
        <w:t xml:space="preserve">New Phytologist</w:t>
      </w:r>
      <w:r>
        <w:t xml:space="preserve"> </w:t>
      </w:r>
      <w:r>
        <w:rPr>
          <w:b/>
        </w:rPr>
        <w:t xml:space="preserve">230</w:t>
      </w:r>
      <w:r>
        <w:t xml:space="preserve">: 1746–1753.</w:t>
      </w:r>
    </w:p>
    <w:bookmarkEnd w:id="213"/>
    <w:bookmarkStart w:id="214" w:name="ref-stovallTreeHeightExplains2019"/>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2019a</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14"/>
    <w:bookmarkStart w:id="215"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2019b</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15"/>
    <w:bookmarkStart w:id="216"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16"/>
    <w:bookmarkStart w:id="217"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17"/>
    <w:bookmarkStart w:id="218" w:name="ref-taylorCapacityEmitIsoprene2019a"/>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18"/>
    <w:bookmarkStart w:id="219"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19"/>
    <w:bookmarkStart w:id="220" w:name="ref-teskeyResponsesTreeSpecies2015"/>
    <w:p>
      <w:pPr>
        <w:pStyle w:val="Bibliography"/>
      </w:pPr>
      <w:r>
        <w:rPr>
          <w:b w:val="0"/>
          <w:b/>
        </w:rPr>
        <w:t xml:space="preserve">Teskey R</w:t>
      </w:r>
      <w:r>
        <w:rPr>
          <w:b/>
        </w:rPr>
        <w:t xml:space="preserve">,</w:t>
      </w:r>
      <w:r>
        <w:rPr>
          <w:b/>
        </w:rPr>
        <w:t xml:space="preserve"> </w:t>
      </w:r>
      <w:r>
        <w:rPr>
          <w:b w:val="0"/>
          <w:b/>
        </w:rPr>
        <w:t xml:space="preserve">Wertin T</w:t>
      </w:r>
      <w:r>
        <w:rPr>
          <w:b/>
        </w:rPr>
        <w:t xml:space="preserve">,</w:t>
      </w:r>
      <w:r>
        <w:rPr>
          <w:b/>
        </w:rPr>
        <w:t xml:space="preserve"> </w:t>
      </w:r>
      <w:r>
        <w:rPr>
          <w:b w:val="0"/>
          <w:b/>
        </w:rPr>
        <w:t xml:space="preserve">Bauweraerts I</w:t>
      </w:r>
      <w:r>
        <w:rPr>
          <w:b/>
        </w:rPr>
        <w:t xml:space="preserve">,</w:t>
      </w:r>
      <w:r>
        <w:rPr>
          <w:b/>
        </w:rPr>
        <w:t xml:space="preserve"> </w:t>
      </w:r>
      <w:r>
        <w:rPr>
          <w:b w:val="0"/>
          <w:b/>
        </w:rPr>
        <w:t xml:space="preserve">Ameye M</w:t>
      </w:r>
      <w:r>
        <w:rPr>
          <w:b/>
        </w:rPr>
        <w:t xml:space="preserve">,</w:t>
      </w:r>
      <w:r>
        <w:rPr>
          <w:b/>
        </w:rPr>
        <w:t xml:space="preserve"> </w:t>
      </w:r>
      <w:r>
        <w:rPr>
          <w:b w:val="0"/>
          <w:b/>
        </w:rPr>
        <w:t xml:space="preserve">Mcguire MA</w:t>
      </w:r>
      <w:r>
        <w:rPr>
          <w:b/>
        </w:rPr>
        <w:t xml:space="preserve">,</w:t>
      </w:r>
      <w:r>
        <w:rPr>
          <w:b/>
        </w:rPr>
        <w:t xml:space="preserve"> </w:t>
      </w:r>
      <w:r>
        <w:rPr>
          <w:b w:val="0"/>
          <w:b/>
        </w:rPr>
        <w:t xml:space="preserve">Steppe K</w:t>
      </w:r>
      <w:r>
        <w:t xml:space="preserve">.</w:t>
      </w:r>
      <w:r>
        <w:t xml:space="preserve"> </w:t>
      </w:r>
      <w:r>
        <w:rPr>
          <w:b/>
        </w:rPr>
        <w:t xml:space="preserve">2015</w:t>
      </w:r>
      <w:r>
        <w:t xml:space="preserve">. Responses of tree species to heat waves and extreme heat events.</w:t>
      </w:r>
      <w:r>
        <w:t xml:space="preserve"> </w:t>
      </w:r>
      <w:r>
        <w:rPr>
          <w:i/>
        </w:rPr>
        <w:t xml:space="preserve">Plant, Cell &amp; Environment</w:t>
      </w:r>
      <w:r>
        <w:t xml:space="preserve"> </w:t>
      </w:r>
      <w:r>
        <w:rPr>
          <w:b/>
        </w:rPr>
        <w:t xml:space="preserve">38</w:t>
      </w:r>
      <w:r>
        <w:t xml:space="preserve">: 1699–1712.</w:t>
      </w:r>
    </w:p>
    <w:bookmarkEnd w:id="220"/>
    <w:bookmarkStart w:id="221"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21"/>
    <w:bookmarkStart w:id="222"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22"/>
    <w:bookmarkStart w:id="223"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23"/>
    <w:bookmarkStart w:id="224" w:name="ref-trouillierSizeMattersComparison2018"/>
    <w:p>
      <w:pPr>
        <w:pStyle w:val="Bibliography"/>
      </w:pPr>
      <w:r>
        <w:rPr>
          <w:b w:val="0"/>
          <w:b/>
        </w:rPr>
        <w:t xml:space="preserve">Trouillier M</w:t>
      </w:r>
      <w:r>
        <w:rPr>
          <w:b/>
        </w:rPr>
        <w:t xml:space="preserve">,</w:t>
      </w:r>
      <w:r>
        <w:rPr>
          <w:b/>
        </w:rPr>
        <w:t xml:space="preserve"> </w:t>
      </w:r>
      <w:r>
        <w:rPr>
          <w:b w:val="0"/>
          <w:b/>
        </w:rPr>
        <w:t xml:space="preserve">van der Maaten-Theunissen M</w:t>
      </w:r>
      <w:r>
        <w:rPr>
          <w:b/>
        </w:rPr>
        <w:t xml:space="preserve">,</w:t>
      </w:r>
      <w:r>
        <w:rPr>
          <w:b/>
        </w:rPr>
        <w:t xml:space="preserve"> </w:t>
      </w:r>
      <w:r>
        <w:rPr>
          <w:b w:val="0"/>
          <w:b/>
        </w:rPr>
        <w:t xml:space="preserve">Scharnweber T</w:t>
      </w:r>
      <w:r>
        <w:rPr>
          <w:b/>
        </w:rPr>
        <w:t xml:space="preserve">,</w:t>
      </w:r>
      <w:r>
        <w:rPr>
          <w:b/>
        </w:rPr>
        <w:t xml:space="preserve"> </w:t>
      </w:r>
      <w:r>
        <w:rPr>
          <w:b w:val="0"/>
          <w:b/>
        </w:rPr>
        <w:t xml:space="preserve">Würth D</w:t>
      </w:r>
      <w:r>
        <w:rPr>
          <w:b/>
        </w:rPr>
        <w:t xml:space="preserve">,</w:t>
      </w:r>
      <w:r>
        <w:rPr>
          <w:b/>
        </w:rPr>
        <w:t xml:space="preserve"> </w:t>
      </w:r>
      <w:r>
        <w:rPr>
          <w:b w:val="0"/>
          <w:b/>
        </w:rPr>
        <w:t xml:space="preserve">Burger A</w:t>
      </w:r>
      <w:r>
        <w:rPr>
          <w:b/>
        </w:rPr>
        <w:t xml:space="preserve">,</w:t>
      </w:r>
      <w:r>
        <w:rPr>
          <w:b/>
        </w:rPr>
        <w:t xml:space="preserve"> </w:t>
      </w:r>
      <w:r>
        <w:rPr>
          <w:b w:val="0"/>
          <w:b/>
        </w:rPr>
        <w:t xml:space="preserve">Schnittler M</w:t>
      </w:r>
      <w:r>
        <w:rPr>
          <w:b/>
        </w:rPr>
        <w:t xml:space="preserve">,</w:t>
      </w:r>
      <w:r>
        <w:rPr>
          <w:b/>
        </w:rPr>
        <w:t xml:space="preserve"> </w:t>
      </w:r>
      <w:r>
        <w:rPr>
          <w:b w:val="0"/>
          <w:b/>
        </w:rPr>
        <w:t xml:space="preserve">Wilmking M</w:t>
      </w:r>
      <w:r>
        <w:t xml:space="preserve">.</w:t>
      </w:r>
      <w:r>
        <w:t xml:space="preserve"> </w:t>
      </w:r>
      <w:r>
        <w:rPr>
          <w:b/>
        </w:rPr>
        <w:t xml:space="preserve">2018</w:t>
      </w:r>
      <w:r>
        <w:t xml:space="preserve">. Size matters—a comparison of three methods to assess age- and size-dependent climate sensitivity of trees.</w:t>
      </w:r>
      <w:r>
        <w:t xml:space="preserve"> </w:t>
      </w:r>
      <w:r>
        <w:rPr>
          <w:i/>
        </w:rPr>
        <w:t xml:space="preserve">Trees</w:t>
      </w:r>
      <w:r>
        <w:t xml:space="preserve"> </w:t>
      </w:r>
      <w:r>
        <w:rPr>
          <w:b/>
        </w:rPr>
        <w:t xml:space="preserve">33</w:t>
      </w:r>
      <w:r>
        <w:t xml:space="preserve">: 183–192.</w:t>
      </w:r>
    </w:p>
    <w:bookmarkEnd w:id="224"/>
    <w:bookmarkStart w:id="225"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25"/>
    <w:bookmarkStart w:id="226"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26"/>
    <w:bookmarkStart w:id="227"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227"/>
    <w:bookmarkStart w:id="228" w:name="ref-vogelSunLeavesShade1968a"/>
    <w:p>
      <w:pPr>
        <w:pStyle w:val="Bibliography"/>
      </w:pPr>
      <w:r>
        <w:rPr>
          <w:b w:val="0"/>
          <w:b/>
        </w:rPr>
        <w:t xml:space="preserve">Vogel S</w:t>
      </w:r>
      <w:r>
        <w:t xml:space="preserve">.</w:t>
      </w:r>
      <w:r>
        <w:t xml:space="preserve"> </w:t>
      </w:r>
      <w:r>
        <w:rPr>
          <w:b/>
        </w:rPr>
        <w:t xml:space="preserve">1968</w:t>
      </w:r>
      <w:r>
        <w:t xml:space="preserve">. "Sun Leaves" and "Shade Leaves": Differences in Convective Heat Dissipation.</w:t>
      </w:r>
      <w:r>
        <w:t xml:space="preserve"> </w:t>
      </w:r>
      <w:r>
        <w:rPr>
          <w:i/>
        </w:rPr>
        <w:t xml:space="preserve">Ecology</w:t>
      </w:r>
      <w:r>
        <w:t xml:space="preserve"> </w:t>
      </w:r>
      <w:r>
        <w:rPr>
          <w:b/>
        </w:rPr>
        <w:t xml:space="preserve">49</w:t>
      </w:r>
      <w:r>
        <w:t xml:space="preserve">: 1203–1204.</w:t>
      </w:r>
    </w:p>
    <w:bookmarkEnd w:id="228"/>
    <w:bookmarkStart w:id="229"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29"/>
    <w:bookmarkStart w:id="230"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30"/>
    <w:bookmarkStart w:id="231"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31"/>
    <w:bookmarkStart w:id="232"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32"/>
    <w:bookmarkStart w:id="233" w:name="ref-westIncreasingRespiratoryCosts2020"/>
    <w:p>
      <w:pPr>
        <w:pStyle w:val="Bibliography"/>
      </w:pPr>
      <w:r>
        <w:rPr>
          <w:b w:val="0"/>
          <w:b/>
        </w:rPr>
        <w:t xml:space="preserve">West PW</w:t>
      </w:r>
      <w:r>
        <w:t xml:space="preserve">.</w:t>
      </w:r>
      <w:r>
        <w:t xml:space="preserve"> </w:t>
      </w:r>
      <w:r>
        <w:rPr>
          <w:b/>
        </w:rPr>
        <w:t xml:space="preserve">2020</w:t>
      </w:r>
      <w:r>
        <w:t xml:space="preserve">. Do increasing respiratory costs explain the decline with age of forest growth rate?</w:t>
      </w:r>
      <w:r>
        <w:t xml:space="preserve"> </w:t>
      </w:r>
      <w:r>
        <w:rPr>
          <w:i/>
        </w:rPr>
        <w:t xml:space="preserve">J. For. Res.</w:t>
      </w:r>
      <w:r>
        <w:t xml:space="preserve"> </w:t>
      </w:r>
      <w:r>
        <w:rPr>
          <w:b/>
        </w:rPr>
        <w:t xml:space="preserve">31</w:t>
      </w:r>
      <w:r>
        <w:t xml:space="preserve">: 693–712.</w:t>
      </w:r>
    </w:p>
    <w:bookmarkEnd w:id="233"/>
    <w:bookmarkStart w:id="234"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234"/>
    <w:bookmarkStart w:id="235"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35"/>
    <w:bookmarkStart w:id="236"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36"/>
    <w:bookmarkStart w:id="237"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37"/>
    <w:bookmarkStart w:id="238"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38"/>
    <w:bookmarkStart w:id="239"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39"/>
    <w:bookmarkStart w:id="240"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40"/>
    <w:bookmarkStart w:id="241"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41"/>
    <w:bookmarkStart w:id="242"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42"/>
    <w:bookmarkStart w:id="243"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43"/>
    <w:bookmarkStart w:id="244"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44"/>
    <w:bookmarkEnd w:id="245"/>
    <w:bookmarkEnd w:id="246"/>
    <w:bookmarkEnd w:id="2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6" Target="media/rId46.png"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56"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56"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2021-08-01T10:19:59Z</dcterms:created>
  <dcterms:modified xsi:type="dcterms:W3CDTF">2021-08-01T10:19:59Z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